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B3" w:rsidRPr="00B912B3" w:rsidRDefault="00B912B3" w:rsidP="00B912B3">
      <w:pPr>
        <w:spacing w:line="240" w:lineRule="auto"/>
        <w:ind w:left="825" w:firstLine="0"/>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0"/>
          <w:szCs w:val="20"/>
          <w:u w:val="single"/>
          <w:lang w:eastAsia="es-AR"/>
        </w:rPr>
        <w:t>BOLETIN INFORMATIVO Nº10</w:t>
      </w:r>
    </w:p>
    <w:p w:rsidR="00B912B3" w:rsidRPr="00B912B3" w:rsidRDefault="00B912B3" w:rsidP="00B912B3">
      <w:pPr>
        <w:spacing w:line="360" w:lineRule="atLeast"/>
        <w:ind w:left="825" w:hanging="283"/>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8"/>
          <w:szCs w:val="28"/>
          <w:lang w:val="es-ES_tradnl" w:eastAsia="es-AR"/>
        </w:rPr>
        <w:t>ASPECTOS REGLAMENTARIOS SOBRE MEDICAMENTOS FITOTERÁPICOS</w:t>
      </w:r>
    </w:p>
    <w:p w:rsidR="00B912B3" w:rsidRPr="00B912B3" w:rsidRDefault="00B912B3" w:rsidP="00B912B3">
      <w:pPr>
        <w:spacing w:line="360" w:lineRule="atLeast"/>
        <w:ind w:left="825" w:hanging="283"/>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i/>
          <w:iCs/>
          <w:sz w:val="24"/>
          <w:szCs w:val="24"/>
          <w:lang w:val="es-ES_tradnl" w:eastAsia="es-AR"/>
        </w:rPr>
        <w:t>(Diciembre de 2001)</w:t>
      </w:r>
    </w:p>
    <w:p w:rsidR="00B912B3" w:rsidRPr="00B912B3" w:rsidRDefault="00B912B3" w:rsidP="00B912B3">
      <w:pPr>
        <w:spacing w:line="240" w:lineRule="auto"/>
        <w:ind w:left="825" w:firstLine="0"/>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4"/>
          <w:szCs w:val="24"/>
          <w:lang w:val="es-ES_tradnl" w:eastAsia="es-AR"/>
        </w:rPr>
        <w:t xml:space="preserve">           Mariel </w:t>
      </w:r>
      <w:proofErr w:type="spellStart"/>
      <w:r w:rsidRPr="00B912B3">
        <w:rPr>
          <w:rFonts w:ascii="Times New Roman" w:eastAsia="Times New Roman" w:hAnsi="Times New Roman" w:cs="Times New Roman"/>
          <w:b/>
          <w:bCs/>
          <w:sz w:val="24"/>
          <w:szCs w:val="24"/>
          <w:lang w:val="es-ES_tradnl" w:eastAsia="es-AR"/>
        </w:rPr>
        <w:t>Agnese</w:t>
      </w:r>
      <w:proofErr w:type="spellEnd"/>
      <w:r w:rsidRPr="00B912B3">
        <w:rPr>
          <w:rFonts w:ascii="Times New Roman" w:eastAsia="Times New Roman" w:hAnsi="Times New Roman" w:cs="Times New Roman"/>
          <w:b/>
          <w:bCs/>
          <w:sz w:val="24"/>
          <w:szCs w:val="24"/>
          <w:lang w:val="es-ES_tradnl" w:eastAsia="es-AR"/>
        </w:rPr>
        <w:t>, Susana Núñez Montoya, Gabriela Ortega, Mariela Casado, y José Luis Cabrera</w:t>
      </w:r>
    </w:p>
    <w:p w:rsidR="00B912B3" w:rsidRPr="00B912B3" w:rsidRDefault="00B912B3" w:rsidP="00B912B3">
      <w:pPr>
        <w:spacing w:line="240" w:lineRule="auto"/>
        <w:ind w:left="825" w:firstLine="0"/>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Farmacognosia – Departamento de Farmacia – Facultad de Ciencias Químicas – Universidad Nacional de Córdoba</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El consumo de preparados a partir de plantas medicinales (extractos, tinturas, infusiones, etc.) es una práctica arraigada en nuestra sociedad y que se ha visto incrementada últimamente debido a diferentes razones. Entre las más importantes pueden mencionarse: la tendencia a la automedicación, inducida en algunos casos por propagandas engañosas; prácticas de medicinas alternativas y el empleo popular o folclórico de especies no solo autóctonas, sino también de otras introducidas comercialmente.</w:t>
      </w:r>
    </w:p>
    <w:p w:rsidR="00B912B3" w:rsidRPr="00B912B3" w:rsidRDefault="00B912B3" w:rsidP="00B912B3">
      <w:pPr>
        <w:spacing w:line="240" w:lineRule="auto"/>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El uso de preparados de drogas vegetales (oficiales y no oficiales) con fines medicinales, pero que se elaboran y comercializan en un circuito ajeno al de los medicamentos, generó diversos problemas tanto a las autoridades sanitarias como a los consumidores de estos productos. En algunos casos se trataba de drogas (especialmente las de uso tradicional) de las que se desconocen los principios activos, y en otros si bien estos son conocidos, por su forma particular de elaboración, no se registra la valoración de los mismos. Por ésta y otras razones, son productos que no satisfacen los requerimientos Farmacéuticos reglamentarios básicos de calidad, seguridad y eficacia. Otro problema de importancia es la absoluta libertad publicitaria con que contaban estos productos.</w:t>
      </w:r>
    </w:p>
    <w:p w:rsidR="00B912B3" w:rsidRPr="00B912B3" w:rsidRDefault="00B912B3" w:rsidP="00B912B3">
      <w:pPr>
        <w:spacing w:line="240" w:lineRule="auto"/>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Hasta abril de 1998, las normas existentes en materia sanitaria no hacían referencia expresa y directa sobre los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las drogas vegetales, sus preparaciones ni las actividades relacionadas con dichos productos y/o las personas que en ellos intervienen. Existía y aún existe un mercado nacional de productos herbarios no registrados o registrados bajo distintas categorías, de manera tal que el Estado no podía controlar su comercialización. Estos productos no tenían exigencias que cumplimentar más allá de las bromatológicas, dando espacio a un comercio de productos de bajo perfil tecnológico y científico. Los elaboradores e importadores podían utilizar, en la elaboración e importación de tales productos, sus propias exigencias, fueran adecuadas o no. Es por ello que se hizo necesario la implementación de normas que contemplen los productos anteriormente mencionados, las personas y las actividades relacionados con los mismos (importación, elaboración, fraccionamiento, depósito, comercialización, y publicidad). De manera que se permitiera garantizar la calidad, seguridad y eficacia de los medicamentos herbarios.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 xml:space="preserve">Por las razones anteriormente enunciadas, el Ministerio de Salud y Acción Social de la Nación dio a conocer la Resolución 144/98, que otorga el marco legal necesario para la reglamentación de los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xml:space="preserve"> (MF). Esta resolución entró en vigencia a partir del 2 de julio de 1998, y en ella se expresa la realidad nacional respecto de las drogas vegetales y sus preparados, la cual justifica su reglamentación. Aquí se manifiesta que corresponde tener en cuenta las recomendaciones de la O.M.S. respecto del control de calidad y se reconoce a la Administración Nacional de Medicamentos, Alimentos y Tecnología Médica (ANMAT) como el organismo nacional con competencia, quién se encargará de dictar las normas aclaratorias y complementarias.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En esta resolución se definen dos términos de suma importancia los cuales se transcriben a continuación:</w:t>
      </w:r>
    </w:p>
    <w:p w:rsidR="00B912B3" w:rsidRPr="00B912B3" w:rsidRDefault="00B912B3" w:rsidP="00B912B3">
      <w:pPr>
        <w:spacing w:line="360" w:lineRule="atLeast"/>
        <w:ind w:left="825" w:hanging="360"/>
        <w:jc w:val="left"/>
        <w:rPr>
          <w:rFonts w:ascii="Times New Roman" w:eastAsia="Times New Roman" w:hAnsi="Times New Roman" w:cs="Times New Roman"/>
          <w:sz w:val="24"/>
          <w:szCs w:val="24"/>
          <w:lang w:eastAsia="es-AR"/>
        </w:rPr>
      </w:pPr>
      <w:r w:rsidRPr="00B912B3">
        <w:rPr>
          <w:rFonts w:ascii="Symbol" w:eastAsia="Times New Roman" w:hAnsi="Symbol" w:cs="Times New Roman"/>
          <w:sz w:val="24"/>
          <w:szCs w:val="24"/>
          <w:lang w:val="es-ES_tradnl" w:eastAsia="es-AR"/>
        </w:rPr>
        <w:t></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b/>
          <w:bCs/>
          <w:sz w:val="24"/>
          <w:szCs w:val="24"/>
          <w:lang w:val="es-ES_tradnl" w:eastAsia="es-AR"/>
        </w:rPr>
        <w:t xml:space="preserve">Medicamento </w:t>
      </w:r>
      <w:proofErr w:type="spellStart"/>
      <w:r w:rsidRPr="00B912B3">
        <w:rPr>
          <w:rFonts w:ascii="Times New Roman" w:eastAsia="Times New Roman" w:hAnsi="Times New Roman" w:cs="Times New Roman"/>
          <w:b/>
          <w:bCs/>
          <w:sz w:val="24"/>
          <w:szCs w:val="24"/>
          <w:lang w:val="es-ES_tradnl" w:eastAsia="es-AR"/>
        </w:rPr>
        <w:t>Fitoterápico</w:t>
      </w:r>
      <w:proofErr w:type="spellEnd"/>
      <w:r w:rsidRPr="00B912B3">
        <w:rPr>
          <w:rFonts w:ascii="Times New Roman" w:eastAsia="Times New Roman" w:hAnsi="Times New Roman" w:cs="Times New Roman"/>
          <w:sz w:val="24"/>
          <w:szCs w:val="24"/>
          <w:lang w:val="es-ES_tradnl" w:eastAsia="es-AR"/>
        </w:rPr>
        <w:t xml:space="preserve">: medicamentos definidos de acuerdo con el artículo 1°, inciso a) del Decreto 150/92, pero que no reúnen los requisitos establecidos para las especialidades medicinales o farmacéuticas definidas en el inciso d) del artículo 1° de dicha norma, y que contengan como principio activo drogas vegetales tradicionalmente usadas con fines medicinales y que no contengan sustancias activas químicamente definidas o sus mezclas </w:t>
      </w:r>
      <w:proofErr w:type="spellStart"/>
      <w:r w:rsidRPr="00B912B3">
        <w:rPr>
          <w:rFonts w:ascii="Times New Roman" w:eastAsia="Times New Roman" w:hAnsi="Times New Roman" w:cs="Times New Roman"/>
          <w:sz w:val="24"/>
          <w:szCs w:val="24"/>
          <w:lang w:val="es-ES_tradnl" w:eastAsia="es-AR"/>
        </w:rPr>
        <w:t>aún</w:t>
      </w:r>
      <w:proofErr w:type="spellEnd"/>
      <w:r w:rsidRPr="00B912B3">
        <w:rPr>
          <w:rFonts w:ascii="Times New Roman" w:eastAsia="Times New Roman" w:hAnsi="Times New Roman" w:cs="Times New Roman"/>
          <w:sz w:val="24"/>
          <w:szCs w:val="24"/>
          <w:lang w:val="es-ES_tradnl" w:eastAsia="es-AR"/>
        </w:rPr>
        <w:t xml:space="preserve"> cuando fuesen constituyentes aislados de sus plantas, salvo los casos que así se justifiquen.</w:t>
      </w:r>
    </w:p>
    <w:p w:rsidR="00B912B3" w:rsidRPr="00B912B3" w:rsidRDefault="00B912B3" w:rsidP="00B912B3">
      <w:pPr>
        <w:spacing w:line="360" w:lineRule="atLeast"/>
        <w:ind w:left="825" w:hanging="360"/>
        <w:jc w:val="left"/>
        <w:rPr>
          <w:rFonts w:ascii="Times New Roman" w:eastAsia="Times New Roman" w:hAnsi="Times New Roman" w:cs="Times New Roman"/>
          <w:sz w:val="24"/>
          <w:szCs w:val="24"/>
          <w:lang w:eastAsia="es-AR"/>
        </w:rPr>
      </w:pPr>
      <w:r w:rsidRPr="00B912B3">
        <w:rPr>
          <w:rFonts w:ascii="Symbol" w:eastAsia="Times New Roman" w:hAnsi="Symbol" w:cs="Times New Roman"/>
          <w:sz w:val="24"/>
          <w:szCs w:val="24"/>
          <w:lang w:val="es-ES_tradnl" w:eastAsia="es-AR"/>
        </w:rPr>
        <w:t></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b/>
          <w:bCs/>
          <w:sz w:val="24"/>
          <w:szCs w:val="24"/>
          <w:lang w:val="es-ES_tradnl" w:eastAsia="es-AR"/>
        </w:rPr>
        <w:t>Droga vegetal:</w:t>
      </w:r>
      <w:r w:rsidRPr="00B912B3">
        <w:rPr>
          <w:rFonts w:ascii="Times New Roman" w:eastAsia="Times New Roman" w:hAnsi="Times New Roman" w:cs="Times New Roman"/>
          <w:sz w:val="24"/>
          <w:szCs w:val="24"/>
          <w:lang w:val="es-ES_tradnl" w:eastAsia="es-AR"/>
        </w:rPr>
        <w:t xml:space="preserve"> Plantas enteras o sus partes, molidas o pulverizadas (flores, frutos, semillas, tubérculos, cortezas, etc.) frescas o secas, así como los jugos, resina, gomas, látex, aceites esenciales o fijos y otros componentes similares, que se emplean puros o mezclados en la elaboración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A los fines de esclarecer la diferencia entre una Especialidad Medicinal y un Medicamento </w:t>
      </w:r>
      <w:proofErr w:type="spellStart"/>
      <w:r w:rsidRPr="00B912B3">
        <w:rPr>
          <w:rFonts w:ascii="Times New Roman" w:eastAsia="Times New Roman" w:hAnsi="Times New Roman" w:cs="Times New Roman"/>
          <w:sz w:val="24"/>
          <w:szCs w:val="24"/>
          <w:lang w:val="es-ES_tradnl" w:eastAsia="es-AR"/>
        </w:rPr>
        <w:t>Fitoterápico</w:t>
      </w:r>
      <w:proofErr w:type="spellEnd"/>
      <w:r w:rsidRPr="00B912B3">
        <w:rPr>
          <w:rFonts w:ascii="Times New Roman" w:eastAsia="Times New Roman" w:hAnsi="Times New Roman" w:cs="Times New Roman"/>
          <w:sz w:val="24"/>
          <w:szCs w:val="24"/>
          <w:lang w:val="es-ES_tradnl" w:eastAsia="es-AR"/>
        </w:rPr>
        <w:t>, se explicita a continuación el contenido del inciso “d” del artículo 1º correspondiente al Decreto 150/92.</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“Especialidad medicinal o farmacéutica: todo medicamento, designado por un nombre convencional, sea o no una marca de fábrica o comercial, o por el nombre genérico que corresponda a su composición y contenido, preparado y envasado uniformemente para su distribución y expendio, </w:t>
      </w:r>
      <w:r w:rsidRPr="00B912B3">
        <w:rPr>
          <w:rFonts w:ascii="Times New Roman" w:eastAsia="Times New Roman" w:hAnsi="Times New Roman" w:cs="Times New Roman"/>
          <w:b/>
          <w:bCs/>
          <w:sz w:val="24"/>
          <w:szCs w:val="24"/>
          <w:lang w:val="es-ES_tradnl" w:eastAsia="es-AR"/>
        </w:rPr>
        <w:t>de composición cuantitativa definida declarada y verificable</w:t>
      </w:r>
      <w:r w:rsidRPr="00B912B3">
        <w:rPr>
          <w:rFonts w:ascii="Times New Roman" w:eastAsia="Times New Roman" w:hAnsi="Times New Roman" w:cs="Times New Roman"/>
          <w:sz w:val="24"/>
          <w:szCs w:val="24"/>
          <w:lang w:val="es-ES_tradnl" w:eastAsia="es-AR"/>
        </w:rPr>
        <w:t>, de forma farmacéutica estable y de acción terapéutica comprobable.”</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En esta resolución (144/98) se establece además que el ente contralor para la importación, elaboración, fraccionamiento, depósito, comercialización y publicidad de preparaciones de drogas vegetales y MF y las personas físicas y jurídicas que intervengan en dichas actividades, es la ANMAT (Art. 3°); que los mismos deberán ser elaborados en laboratorios de productos medicinales que deberá ser habilitado por la ANMAT (Art. 4°) y bajo la dirección técnica de un profesional farmacéutico. El art. 5° de esta resolución faculta a la ANMAT a dictar la disposición reglamentaria de MF.</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Como consecuencia de la facultad otorgada a la ANMAT, del INAME (Instituto Nacional de Medicamentos) surgió la disposición reglamentaria 2673/99 - </w:t>
      </w:r>
      <w:r w:rsidRPr="00B912B3">
        <w:rPr>
          <w:rFonts w:ascii="Times New Roman" w:eastAsia="Times New Roman" w:hAnsi="Times New Roman" w:cs="Times New Roman"/>
          <w:b/>
          <w:bCs/>
          <w:sz w:val="24"/>
          <w:szCs w:val="24"/>
          <w:lang w:val="es-ES_tradnl" w:eastAsia="es-AR"/>
        </w:rPr>
        <w:t xml:space="preserve">Normas para el Registro de Medicamentos </w:t>
      </w:r>
      <w:proofErr w:type="spellStart"/>
      <w:r w:rsidRPr="00B912B3">
        <w:rPr>
          <w:rFonts w:ascii="Times New Roman" w:eastAsia="Times New Roman" w:hAnsi="Times New Roman" w:cs="Times New Roman"/>
          <w:b/>
          <w:bCs/>
          <w:sz w:val="24"/>
          <w:szCs w:val="24"/>
          <w:lang w:val="es-ES_tradnl" w:eastAsia="es-AR"/>
        </w:rPr>
        <w:t>Fitoterápicos</w:t>
      </w:r>
      <w:proofErr w:type="spellEnd"/>
      <w:r w:rsidRPr="00B912B3">
        <w:rPr>
          <w:rFonts w:ascii="Times New Roman" w:eastAsia="Times New Roman" w:hAnsi="Times New Roman" w:cs="Times New Roman"/>
          <w:b/>
          <w:bCs/>
          <w:sz w:val="24"/>
          <w:szCs w:val="24"/>
          <w:lang w:val="es-ES_tradnl" w:eastAsia="es-AR"/>
        </w:rPr>
        <w:t>.</w:t>
      </w:r>
      <w:r w:rsidRPr="00B912B3">
        <w:rPr>
          <w:rFonts w:ascii="Times New Roman" w:eastAsia="Times New Roman" w:hAnsi="Times New Roman" w:cs="Times New Roman"/>
          <w:sz w:val="24"/>
          <w:szCs w:val="24"/>
          <w:lang w:val="es-ES_tradnl" w:eastAsia="es-AR"/>
        </w:rPr>
        <w:t> La misma consiste en una serie de Artículos (1 a 16) y Anexos (I a III), que indican los procedimientos a seguir para el registro de un MF o de productos similares que se encuentren en el país o países contemplados en los Anexos I y II del Decreto nº 150/92, como así también para la importación de los mismos.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Para el registro de un MF se deberán seguir las pautas establecidas en el Anexo I de dicha disposición (2673/99), y la solicitud deberá ser presentada ante la autoridad competente (ANMAT-INAME) para su aprobación y posterior comercialización.</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El Anexo II de esta disposición reglamentaria establece los criterios de aceptabilidad microbiológica para materias primas y productos terminados que serán utilizados en la preparación de infusiones, como así también para MF tanto de uso tópico como de administración oral.</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La reglamentación incluye un listado positivo de drogas vegetales con tradición en el uso como medicinales (Anexo III), sobre las cuales se tiene seguridad que no tendrán efectos tóxicos, si se elaboran y administran bajo las formas recomendadas en el art. nº 8, el cual se transcribe a continuación:</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4"/>
          <w:szCs w:val="24"/>
          <w:lang w:val="es-ES_tradnl" w:eastAsia="es-AR"/>
        </w:rPr>
        <w:t>Art. 8° -</w:t>
      </w:r>
      <w:r w:rsidRPr="00B912B3">
        <w:rPr>
          <w:rFonts w:ascii="Times New Roman" w:eastAsia="Times New Roman" w:hAnsi="Times New Roman" w:cs="Times New Roman"/>
          <w:sz w:val="24"/>
          <w:szCs w:val="24"/>
          <w:lang w:val="es-ES_tradnl" w:eastAsia="es-AR"/>
        </w:rPr>
        <w:t xml:space="preserve"> Los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xml:space="preserve"> que en su fórmula contengan drogas vegetales incluidas en el Anexo III de la presente Disposición o sus preparaciones </w:t>
      </w:r>
      <w:proofErr w:type="spellStart"/>
      <w:r w:rsidRPr="00B912B3">
        <w:rPr>
          <w:rFonts w:ascii="Times New Roman" w:eastAsia="Times New Roman" w:hAnsi="Times New Roman" w:cs="Times New Roman"/>
          <w:sz w:val="24"/>
          <w:szCs w:val="24"/>
          <w:lang w:val="es-ES_tradnl" w:eastAsia="es-AR"/>
        </w:rPr>
        <w:t>hidroalcohólicas</w:t>
      </w:r>
      <w:proofErr w:type="spellEnd"/>
      <w:r w:rsidRPr="00B912B3">
        <w:rPr>
          <w:rFonts w:ascii="Times New Roman" w:eastAsia="Times New Roman" w:hAnsi="Times New Roman" w:cs="Times New Roman"/>
          <w:sz w:val="24"/>
          <w:szCs w:val="24"/>
          <w:lang w:val="es-ES_tradnl" w:eastAsia="es-AR"/>
        </w:rPr>
        <w:t>, con un contenido alcohólico menor o igual de 30 % v/v, deberán cumplimentar el Anexo I, con excepción del punto 5 y 9.B del citado Anexo.</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Para un mejor entendimiento del artículo precedente se expone el contenido de los puntos 5 y 9.B:</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i/>
          <w:iCs/>
          <w:sz w:val="24"/>
          <w:szCs w:val="24"/>
          <w:lang w:val="es-ES_tradnl" w:eastAsia="es-AR"/>
        </w:rPr>
        <w:lastRenderedPageBreak/>
        <w:t>5)</w:t>
      </w:r>
      <w:r w:rsidRPr="00B912B3">
        <w:rPr>
          <w:rFonts w:ascii="Times New Roman" w:eastAsia="Times New Roman" w:hAnsi="Times New Roman" w:cs="Times New Roman"/>
          <w:i/>
          <w:iCs/>
          <w:sz w:val="24"/>
          <w:szCs w:val="24"/>
          <w:lang w:val="es-ES_tradnl" w:eastAsia="es-AR"/>
        </w:rPr>
        <w:t> Ensayos farmacológicos que avalen el uso propuesto. Métodos in vivo o modelos alternativos adecuados para demostrar solamente la actividad terapéutica propuesta o información científica que lo demuestre.</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i/>
          <w:iCs/>
          <w:sz w:val="24"/>
          <w:szCs w:val="24"/>
          <w:lang w:val="es-ES_tradnl" w:eastAsia="es-AR"/>
        </w:rPr>
        <w:t>9.B)</w:t>
      </w:r>
      <w:r w:rsidRPr="00B912B3">
        <w:rPr>
          <w:rFonts w:ascii="Times New Roman" w:eastAsia="Times New Roman" w:hAnsi="Times New Roman" w:cs="Times New Roman"/>
          <w:i/>
          <w:iCs/>
          <w:sz w:val="24"/>
          <w:szCs w:val="24"/>
          <w:lang w:val="es-ES_tradnl" w:eastAsia="es-AR"/>
        </w:rPr>
        <w:t> Documentación toxicológica: información que avale la seguridad de empleo del producto para el uso propuesto.</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Observando el listado se desprende que pueden elaborarse MF a partir tanto de drogas no oficiales como oficiales, ya que en este último caso, si se desconoce la concentración de principios activos en los preparados realizados, también estarían encuadrados dentro de MF por no cumplimentar el inciso “d” del artículo 1º, Decreto 150/92.</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Debe señalarse que dentro de la Disposición nº 2673/99 se incluyen también a las drogas vegetales crudas (</w:t>
      </w:r>
      <w:proofErr w:type="spellStart"/>
      <w:r w:rsidRPr="00B912B3">
        <w:rPr>
          <w:rFonts w:ascii="Times New Roman" w:eastAsia="Times New Roman" w:hAnsi="Times New Roman" w:cs="Times New Roman"/>
          <w:sz w:val="24"/>
          <w:szCs w:val="24"/>
          <w:lang w:val="es-ES_tradnl" w:eastAsia="es-AR"/>
        </w:rPr>
        <w:t>monodrogas</w:t>
      </w:r>
      <w:proofErr w:type="spellEnd"/>
      <w:r w:rsidRPr="00B912B3">
        <w:rPr>
          <w:rFonts w:ascii="Times New Roman" w:eastAsia="Times New Roman" w:hAnsi="Times New Roman" w:cs="Times New Roman"/>
          <w:sz w:val="24"/>
          <w:szCs w:val="24"/>
          <w:lang w:val="es-ES_tradnl" w:eastAsia="es-AR"/>
        </w:rPr>
        <w:t xml:space="preserve"> o mezclas) empaquetadas en bolsitas u otro tipo de envase (primario y/o secundario) y que </w:t>
      </w:r>
      <w:proofErr w:type="spellStart"/>
      <w:r w:rsidRPr="00B912B3">
        <w:rPr>
          <w:rFonts w:ascii="Times New Roman" w:eastAsia="Times New Roman" w:hAnsi="Times New Roman" w:cs="Times New Roman"/>
          <w:sz w:val="24"/>
          <w:szCs w:val="24"/>
          <w:lang w:val="es-ES_tradnl" w:eastAsia="es-AR"/>
        </w:rPr>
        <w:t>posean</w:t>
      </w:r>
      <w:r w:rsidRPr="00B912B3">
        <w:rPr>
          <w:rFonts w:ascii="Times New Roman" w:eastAsia="Times New Roman" w:hAnsi="Times New Roman" w:cs="Times New Roman"/>
          <w:sz w:val="24"/>
          <w:szCs w:val="24"/>
          <w:u w:val="single"/>
          <w:lang w:val="es-ES_tradnl" w:eastAsia="es-AR"/>
        </w:rPr>
        <w:t>rótulo</w:t>
      </w:r>
      <w:proofErr w:type="spellEnd"/>
      <w:r w:rsidRPr="00B912B3">
        <w:rPr>
          <w:rFonts w:ascii="Times New Roman" w:eastAsia="Times New Roman" w:hAnsi="Times New Roman" w:cs="Times New Roman"/>
          <w:sz w:val="24"/>
          <w:szCs w:val="24"/>
          <w:u w:val="single"/>
          <w:lang w:val="es-ES_tradnl" w:eastAsia="es-AR"/>
        </w:rPr>
        <w:t xml:space="preserve"> con referencia a efectos terapéuticos</w:t>
      </w:r>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El INAME también ha emitido la Disposición nº 1788/2000, la cual consta de un listado negativo de drogas vegetales </w:t>
      </w:r>
      <w:r w:rsidRPr="00B912B3">
        <w:rPr>
          <w:rFonts w:ascii="Times New Roman" w:eastAsia="Times New Roman" w:hAnsi="Times New Roman" w:cs="Times New Roman"/>
          <w:sz w:val="24"/>
          <w:szCs w:val="24"/>
          <w:u w:val="single"/>
          <w:lang w:val="es-ES_tradnl" w:eastAsia="es-AR"/>
        </w:rPr>
        <w:t xml:space="preserve">a partir de las cuales no se pueden preparar </w:t>
      </w:r>
      <w:proofErr w:type="spellStart"/>
      <w:r w:rsidRPr="00B912B3">
        <w:rPr>
          <w:rFonts w:ascii="Times New Roman" w:eastAsia="Times New Roman" w:hAnsi="Times New Roman" w:cs="Times New Roman"/>
          <w:sz w:val="24"/>
          <w:szCs w:val="24"/>
          <w:u w:val="single"/>
          <w:lang w:val="es-ES_tradnl" w:eastAsia="es-AR"/>
        </w:rPr>
        <w:t>fitoterápicos</w:t>
      </w:r>
      <w:proofErr w:type="spellEnd"/>
      <w:r w:rsidRPr="00B912B3">
        <w:rPr>
          <w:rFonts w:ascii="Times New Roman" w:eastAsia="Times New Roman" w:hAnsi="Times New Roman" w:cs="Times New Roman"/>
          <w:sz w:val="24"/>
          <w:szCs w:val="24"/>
          <w:lang w:val="es-ES_tradnl" w:eastAsia="es-AR"/>
        </w:rPr>
        <w:t> porque poseen potencialidad tóxica bajo los requerimientos de elaboración de este tipo de medicamentos. Este listado negativo incluye drogas vegetales no oficiales tóxicas o potencialmente tóxicas, así como oficiales. Se debe entender que, las drogas vegetales oficiales del listado negativo solamente se pueden usar para preparar medicamentos que reúnan todos los requisitos del inciso “d” del art. 1º del decreto 150/ 92, ya que contienen principios activos que deben ser administrados en dosis exactas a fin de evitar efectos tóxicos.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Complementando la temática abordada, el INAME también ha elaborado otras disposiciones reglamentarias. Es importante destacar </w:t>
      </w:r>
      <w:proofErr w:type="gramStart"/>
      <w:r w:rsidRPr="00B912B3">
        <w:rPr>
          <w:rFonts w:ascii="Times New Roman" w:eastAsia="Times New Roman" w:hAnsi="Times New Roman" w:cs="Times New Roman"/>
          <w:sz w:val="24"/>
          <w:szCs w:val="24"/>
          <w:lang w:val="es-ES_tradnl" w:eastAsia="es-AR"/>
        </w:rPr>
        <w:t>la</w:t>
      </w:r>
      <w:proofErr w:type="gramEnd"/>
      <w:r w:rsidRPr="00B912B3">
        <w:rPr>
          <w:rFonts w:ascii="Times New Roman" w:eastAsia="Times New Roman" w:hAnsi="Times New Roman" w:cs="Times New Roman"/>
          <w:sz w:val="24"/>
          <w:szCs w:val="24"/>
          <w:lang w:val="es-ES_tradnl" w:eastAsia="es-AR"/>
        </w:rPr>
        <w:t xml:space="preserve"> nº 2671/99 para la habilitación de establecimientos cuya finalidad sea elaborar, envasar, fraccionar y/o importar MF. Así mismo, emitió la Disposición Reglamentaria nº 2672/99 de Buenas Prácticas de Manufactura para la elaboración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La misma es de aplicación obligatoria para todos los establecimientos elaboradores de estos productos.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Existe también la guía de verificación de cumplimiento de las Buenas Practicas de Fabricación y Control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xml:space="preserve">, su </w:t>
      </w:r>
      <w:r w:rsidRPr="00B912B3">
        <w:rPr>
          <w:rFonts w:ascii="Times New Roman" w:eastAsia="Times New Roman" w:hAnsi="Times New Roman" w:cs="Times New Roman"/>
          <w:sz w:val="24"/>
          <w:szCs w:val="24"/>
          <w:lang w:val="es-ES_tradnl" w:eastAsia="es-AR"/>
        </w:rPr>
        <w:lastRenderedPageBreak/>
        <w:t>verificación es utilizada en las inspecciones a los establecimientos elaboradores.</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Todas estas normativas recientemente aprobadas, son de particular importancia para la industria farmacéutica, ya que ésta recibe del Estado pautas claras que le permiten la elaboración y comercialización de productos oficializados. Se beneficia con ello, principalmente al paciente que recibe un medicamento que cumplimenta con las exigencias sanitarias que garantizan que el producto fue elaborado con calidad, bajo normas que brindan seguridad y que presenta una razonable eficacia.</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Es necesario enfatizar que los MF responden a una </w:t>
      </w:r>
      <w:r w:rsidRPr="00B912B3">
        <w:rPr>
          <w:rFonts w:ascii="Times New Roman" w:eastAsia="Times New Roman" w:hAnsi="Times New Roman" w:cs="Times New Roman"/>
          <w:b/>
          <w:bCs/>
          <w:sz w:val="24"/>
          <w:szCs w:val="24"/>
          <w:lang w:val="es-ES_tradnl" w:eastAsia="es-AR"/>
        </w:rPr>
        <w:t>nueva clasificación de medicamentos</w:t>
      </w:r>
      <w:r w:rsidRPr="00B912B3">
        <w:rPr>
          <w:rFonts w:ascii="Times New Roman" w:eastAsia="Times New Roman" w:hAnsi="Times New Roman" w:cs="Times New Roman"/>
          <w:sz w:val="24"/>
          <w:szCs w:val="24"/>
          <w:lang w:val="es-ES_tradnl" w:eastAsia="es-AR"/>
        </w:rPr>
        <w:t>, y no deben confundirse de ninguna manera con los </w:t>
      </w:r>
      <w:r w:rsidRPr="00B912B3">
        <w:rPr>
          <w:rFonts w:ascii="Times New Roman" w:eastAsia="Times New Roman" w:hAnsi="Times New Roman" w:cs="Times New Roman"/>
          <w:b/>
          <w:bCs/>
          <w:sz w:val="24"/>
          <w:szCs w:val="24"/>
          <w:lang w:val="es-ES_tradnl" w:eastAsia="es-AR"/>
        </w:rPr>
        <w:t>Suplementos Dietarios</w:t>
      </w:r>
      <w:r w:rsidRPr="00B912B3">
        <w:rPr>
          <w:rFonts w:ascii="Times New Roman" w:eastAsia="Times New Roman" w:hAnsi="Times New Roman" w:cs="Times New Roman"/>
          <w:sz w:val="24"/>
          <w:szCs w:val="24"/>
          <w:lang w:val="es-ES_tradnl" w:eastAsia="es-AR"/>
        </w:rPr>
        <w:t>, cuya normativa es regulada por el INAL (Instituto Nacional de Alimentos), también dependiente de la ANMAT.</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Si bien estos productos se comercializan en formas farmacéuticas, su elaboración no se realiza bajo la supervisión del profesional farmacéutico, no son de dispensación obligatoria en oficinas de farmacia, ni tampoco son elaborados por laboratorios habilitados por el INAME.</w:t>
      </w:r>
    </w:p>
    <w:p w:rsidR="00B912B3" w:rsidRPr="00B912B3" w:rsidRDefault="00B912B3" w:rsidP="00B912B3">
      <w:pPr>
        <w:spacing w:line="360" w:lineRule="atLeast"/>
        <w:ind w:left="825" w:firstLine="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Debemos destacar que el Comité de Armonización de Drogas Vegetales (órgano asesor del INAME) ha solicitado a la ANMAT se excluyan las “hierbas” (como se nombran en el inciso 2º de  la R 74/98 Suplementos Dietarios del Código Alimentario Argentino) de los suplementos dietarios. Este comité entiende que las mismas no aportan ningún tipo de nutrientes a la dieta humana, sino que en su mayoría tiene uso medicinal reconocido. Demuestra esta afirmación el hecho que muchas de ellas se encuentran en el Anexo III de la Disposición reglamentaria 2673/99 y/o figuran en diversas farmacopeas.  Peor aún, podemos encontrar formando parte de formulaciones de Suplementos Dietarios a algunas de las drogas del listado negativo o no autorizado de drogas vegetales (Disposición 1788/2000). El consumo no controlado de los referidos productos constituye un factor de riesgo para la salud de la población, muy especialmente por estar alejados de los profesionales responsables de salvaguardarla: el médico en su prescripción y el farmacéutico en su elaboración y dispensación.</w:t>
      </w:r>
    </w:p>
    <w:p w:rsidR="00B912B3" w:rsidRPr="00B912B3" w:rsidRDefault="00B912B3" w:rsidP="00B912B3">
      <w:pPr>
        <w:spacing w:line="360" w:lineRule="atLeast"/>
        <w:ind w:left="825" w:firstLine="284"/>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8"/>
          <w:szCs w:val="28"/>
          <w:lang w:val="es-ES_tradnl" w:eastAsia="es-AR"/>
        </w:rPr>
        <w:t>Anexo III de la Disposición Reglamentaria 2673/99 (listado positivo):</w:t>
      </w:r>
    </w:p>
    <w:tbl>
      <w:tblPr>
        <w:tblW w:w="0" w:type="auto"/>
        <w:tblCellMar>
          <w:left w:w="0" w:type="dxa"/>
          <w:right w:w="0" w:type="dxa"/>
        </w:tblCellMar>
        <w:tblLook w:val="04A0" w:firstRow="1" w:lastRow="0" w:firstColumn="1" w:lastColumn="0" w:noHBand="0" w:noVBand="1"/>
      </w:tblPr>
      <w:tblGrid>
        <w:gridCol w:w="2087"/>
        <w:gridCol w:w="2491"/>
        <w:gridCol w:w="1994"/>
        <w:gridCol w:w="2074"/>
      </w:tblGrid>
      <w:tr w:rsidR="00B912B3" w:rsidRPr="00B912B3" w:rsidTr="00B912B3">
        <w:tc>
          <w:tcPr>
            <w:tcW w:w="2378" w:type="dxa"/>
            <w:tcBorders>
              <w:top w:val="single" w:sz="6" w:space="0" w:color="000000"/>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NOMBRE VULGAR</w:t>
            </w:r>
          </w:p>
        </w:tc>
        <w:tc>
          <w:tcPr>
            <w:tcW w:w="3271" w:type="dxa"/>
            <w:tcBorders>
              <w:top w:val="single" w:sz="6" w:space="0" w:color="000000"/>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NOMBRE CIENTIFICO</w:t>
            </w:r>
          </w:p>
        </w:tc>
        <w:tc>
          <w:tcPr>
            <w:tcW w:w="1665" w:type="dxa"/>
            <w:tcBorders>
              <w:top w:val="single" w:sz="6" w:space="0" w:color="000000"/>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ORGANO</w:t>
            </w:r>
          </w:p>
        </w:tc>
        <w:tc>
          <w:tcPr>
            <w:tcW w:w="1665" w:type="dxa"/>
            <w:tcBorders>
              <w:top w:val="single" w:sz="6" w:space="0" w:color="000000"/>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VIAS DE ADMINIS-TRACION</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Alcachofa</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s-ES_tradnl" w:eastAsia="es-AR"/>
              </w:rPr>
              <w:t>Cynara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scolymus</w:t>
            </w:r>
            <w:proofErr w:type="spellEnd"/>
            <w:r w:rsidRPr="00B912B3">
              <w:rPr>
                <w:rFonts w:ascii="Times New Roman" w:eastAsia="Times New Roman" w:hAnsi="Times New Roman" w:cs="Times New Roman"/>
                <w:sz w:val="24"/>
                <w:szCs w:val="24"/>
                <w:lang w:val="es-ES_tradnl"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Hojas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Aloe</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Aloe </w:t>
            </w:r>
            <w:proofErr w:type="spellStart"/>
            <w:r w:rsidRPr="00B912B3">
              <w:rPr>
                <w:rFonts w:ascii="Times New Roman" w:eastAsia="Times New Roman" w:hAnsi="Times New Roman" w:cs="Times New Roman"/>
                <w:sz w:val="24"/>
                <w:szCs w:val="24"/>
                <w:lang w:val="en-US" w:eastAsia="es-AR"/>
              </w:rPr>
              <w:t>spp</w:t>
            </w:r>
            <w:proofErr w:type="spellEnd"/>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Aloe </w:t>
            </w:r>
            <w:proofErr w:type="spellStart"/>
            <w:r w:rsidRPr="00B912B3">
              <w:rPr>
                <w:rFonts w:ascii="Times New Roman" w:eastAsia="Times New Roman" w:hAnsi="Times New Roman" w:cs="Times New Roman"/>
                <w:sz w:val="24"/>
                <w:szCs w:val="24"/>
                <w:lang w:val="en-US" w:eastAsia="es-AR"/>
              </w:rPr>
              <w:t>vera</w:t>
            </w:r>
            <w:proofErr w:type="spellEnd"/>
            <w:r w:rsidRPr="00B912B3">
              <w:rPr>
                <w:rFonts w:ascii="Times New Roman" w:eastAsia="Times New Roman" w:hAnsi="Times New Roman" w:cs="Times New Roman"/>
                <w:sz w:val="24"/>
                <w:szCs w:val="24"/>
                <w:lang w:val="en-US"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Gel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Tópico</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Anís</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s-ES_tradnl" w:eastAsia="es-AR"/>
              </w:rPr>
              <w:t>Pimpinella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anisum</w:t>
            </w:r>
            <w:proofErr w:type="spellEnd"/>
            <w:r w:rsidRPr="00B912B3">
              <w:rPr>
                <w:rFonts w:ascii="Times New Roman" w:eastAsia="Times New Roman" w:hAnsi="Times New Roman" w:cs="Times New Roman"/>
                <w:sz w:val="24"/>
                <w:szCs w:val="24"/>
                <w:lang w:val="es-ES_tradnl"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Frutos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Anís estrellado- Badiana</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n-US" w:eastAsia="es-AR"/>
              </w:rPr>
              <w:t>Illicium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verum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Hoocker</w:t>
            </w:r>
            <w:proofErr w:type="spellEnd"/>
            <w:r w:rsidRPr="00B912B3">
              <w:rPr>
                <w:rFonts w:ascii="Times New Roman" w:eastAsia="Times New Roman" w:hAnsi="Times New Roman" w:cs="Times New Roman"/>
                <w:sz w:val="24"/>
                <w:szCs w:val="24"/>
                <w:lang w:val="en-US" w:eastAsia="es-AR"/>
              </w:rPr>
              <w:t>) Phil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Frutos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Boldo</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Peumus</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boldus</w:t>
            </w:r>
            <w:proofErr w:type="spellEnd"/>
            <w:r w:rsidRPr="00B912B3">
              <w:rPr>
                <w:rFonts w:ascii="Times New Roman" w:eastAsia="Times New Roman" w:hAnsi="Times New Roman" w:cs="Times New Roman"/>
                <w:sz w:val="24"/>
                <w:szCs w:val="24"/>
                <w:lang w:val="pt-BR" w:eastAsia="es-AR"/>
              </w:rPr>
              <w:t xml:space="preserve"> (Molina) </w:t>
            </w:r>
            <w:proofErr w:type="spellStart"/>
            <w:r w:rsidRPr="00B912B3">
              <w:rPr>
                <w:rFonts w:ascii="Times New Roman" w:eastAsia="Times New Roman" w:hAnsi="Times New Roman" w:cs="Times New Roman"/>
                <w:sz w:val="24"/>
                <w:szCs w:val="24"/>
                <w:lang w:val="pt-BR" w:eastAsia="es-AR"/>
              </w:rPr>
              <w:t>Looser</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Cardo mariano</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Carduus</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marianus</w:t>
            </w:r>
            <w:proofErr w:type="spellEnd"/>
            <w:r w:rsidRPr="00B912B3">
              <w:rPr>
                <w:rFonts w:ascii="Times New Roman" w:eastAsia="Times New Roman" w:hAnsi="Times New Roman" w:cs="Times New Roman"/>
                <w:sz w:val="24"/>
                <w:szCs w:val="24"/>
                <w:lang w:val="pt-BR" w:eastAsia="es-AR"/>
              </w:rPr>
              <w:t xml:space="preserve"> 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Sylibum</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marianum</w:t>
            </w:r>
            <w:proofErr w:type="spellEnd"/>
            <w:r w:rsidRPr="00B912B3">
              <w:rPr>
                <w:rFonts w:ascii="Times New Roman" w:eastAsia="Times New Roman" w:hAnsi="Times New Roman" w:cs="Times New Roman"/>
                <w:sz w:val="24"/>
                <w:szCs w:val="24"/>
                <w:lang w:val="pt-BR" w:eastAsia="es-AR"/>
              </w:rPr>
              <w:t xml:space="preserve"> (L.) </w:t>
            </w:r>
            <w:proofErr w:type="spellStart"/>
            <w:r w:rsidRPr="00B912B3">
              <w:rPr>
                <w:rFonts w:ascii="Times New Roman" w:eastAsia="Times New Roman" w:hAnsi="Times New Roman" w:cs="Times New Roman"/>
                <w:sz w:val="24"/>
                <w:szCs w:val="24"/>
                <w:lang w:val="pt-BR" w:eastAsia="es-AR"/>
              </w:rPr>
              <w:t>Gaerin</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Frutos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Cardo santo</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n-US" w:eastAsia="es-AR"/>
              </w:rPr>
              <w:t>Cnicus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benedictus</w:t>
            </w:r>
            <w:proofErr w:type="spellEnd"/>
            <w:r w:rsidRPr="00B912B3">
              <w:rPr>
                <w:rFonts w:ascii="Times New Roman" w:eastAsia="Times New Roman" w:hAnsi="Times New Roman" w:cs="Times New Roman"/>
                <w:sz w:val="24"/>
                <w:szCs w:val="24"/>
                <w:lang w:val="en-US" w:eastAsia="es-AR"/>
              </w:rPr>
              <w:t xml:space="preserve"> 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n-US" w:eastAsia="es-AR"/>
              </w:rPr>
              <w:t>Epicus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benedictus</w:t>
            </w:r>
            <w:proofErr w:type="spellEnd"/>
            <w:r w:rsidRPr="00B912B3">
              <w:rPr>
                <w:rFonts w:ascii="Times New Roman" w:eastAsia="Times New Roman" w:hAnsi="Times New Roman" w:cs="Times New Roman"/>
                <w:sz w:val="24"/>
                <w:szCs w:val="24"/>
                <w:lang w:val="en-US"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Partes aéreas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Carqueja</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Baccharis</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articulata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Persoon</w:t>
            </w:r>
            <w:proofErr w:type="spellEnd"/>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Baccharis</w:t>
            </w:r>
            <w:proofErr w:type="spellEnd"/>
            <w:r w:rsidRPr="00B912B3">
              <w:rPr>
                <w:rFonts w:ascii="Times New Roman" w:eastAsia="Times New Roman" w:hAnsi="Times New Roman" w:cs="Times New Roman"/>
                <w:sz w:val="24"/>
                <w:szCs w:val="24"/>
                <w:lang w:val="pt-BR" w:eastAsia="es-AR"/>
              </w:rPr>
              <w:t xml:space="preserve"> crispa </w:t>
            </w:r>
            <w:proofErr w:type="spellStart"/>
            <w:r w:rsidRPr="00B912B3">
              <w:rPr>
                <w:rFonts w:ascii="Times New Roman" w:eastAsia="Times New Roman" w:hAnsi="Times New Roman" w:cs="Times New Roman"/>
                <w:sz w:val="24"/>
                <w:szCs w:val="24"/>
                <w:lang w:val="pt-BR" w:eastAsia="es-AR"/>
              </w:rPr>
              <w:t>Sprengel</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Cedrón</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Aloysia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triphylla</w:t>
            </w:r>
            <w:proofErr w:type="spellEnd"/>
            <w:r w:rsidRPr="00B912B3">
              <w:rPr>
                <w:rFonts w:ascii="Times New Roman" w:eastAsia="Times New Roman" w:hAnsi="Times New Roman" w:cs="Times New Roman"/>
                <w:sz w:val="24"/>
                <w:szCs w:val="24"/>
                <w:lang w:val="pt-BR" w:eastAsia="es-AR"/>
              </w:rPr>
              <w:t xml:space="preserve"> (</w:t>
            </w:r>
            <w:proofErr w:type="spellStart"/>
            <w:proofErr w:type="gramStart"/>
            <w:r w:rsidRPr="00B912B3">
              <w:rPr>
                <w:rFonts w:ascii="Times New Roman" w:eastAsia="Times New Roman" w:hAnsi="Times New Roman" w:cs="Times New Roman"/>
                <w:sz w:val="24"/>
                <w:szCs w:val="24"/>
                <w:lang w:val="pt-BR" w:eastAsia="es-AR"/>
              </w:rPr>
              <w:t>L’Herit</w:t>
            </w:r>
            <w:proofErr w:type="spellEnd"/>
            <w:proofErr w:type="gram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Britton</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lastRenderedPageBreak/>
              <w:t xml:space="preserve">Cola de </w:t>
            </w:r>
            <w:proofErr w:type="spellStart"/>
            <w:r w:rsidRPr="00B912B3">
              <w:rPr>
                <w:rFonts w:ascii="Times New Roman" w:eastAsia="Times New Roman" w:hAnsi="Times New Roman" w:cs="Times New Roman"/>
                <w:sz w:val="24"/>
                <w:szCs w:val="24"/>
                <w:lang w:val="pt-BR" w:eastAsia="es-AR"/>
              </w:rPr>
              <w:t>Caballo</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Equisetum</w:t>
            </w:r>
            <w:proofErr w:type="spellEnd"/>
            <w:r w:rsidRPr="00B912B3">
              <w:rPr>
                <w:rFonts w:ascii="Times New Roman" w:eastAsia="Times New Roman" w:hAnsi="Times New Roman" w:cs="Times New Roman"/>
                <w:sz w:val="24"/>
                <w:szCs w:val="24"/>
                <w:lang w:val="pt-BR" w:eastAsia="es-AR"/>
              </w:rPr>
              <w:t xml:space="preserve"> arvense 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Equisetum</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giganteum</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Partes aéreas </w:t>
            </w:r>
            <w:proofErr w:type="spellStart"/>
            <w:r w:rsidRPr="00B912B3">
              <w:rPr>
                <w:rFonts w:ascii="Times New Roman" w:eastAsia="Times New Roman" w:hAnsi="Times New Roman" w:cs="Times New Roman"/>
                <w:sz w:val="24"/>
                <w:szCs w:val="24"/>
                <w:lang w:val="pt-BR" w:eastAsia="es-AR"/>
              </w:rPr>
              <w:t>estériles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Tópico</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Hamamelis</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Hamamelis</w:t>
            </w:r>
            <w:proofErr w:type="spellEnd"/>
            <w:r w:rsidRPr="00B912B3">
              <w:rPr>
                <w:rFonts w:ascii="Times New Roman" w:eastAsia="Times New Roman" w:hAnsi="Times New Roman" w:cs="Times New Roman"/>
                <w:sz w:val="24"/>
                <w:szCs w:val="24"/>
                <w:lang w:val="pt-BR" w:eastAsia="es-AR"/>
              </w:rPr>
              <w:t xml:space="preserve"> virginiana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Corteza</w:t>
            </w:r>
            <w:proofErr w:type="spellEnd"/>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Manzanilla alemana</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s-ES_tradnl" w:eastAsia="es-AR"/>
              </w:rPr>
              <w:t>Chamomilla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recutita</w:t>
            </w:r>
            <w:proofErr w:type="spellEnd"/>
            <w:r w:rsidRPr="00B912B3">
              <w:rPr>
                <w:rFonts w:ascii="Times New Roman" w:eastAsia="Times New Roman" w:hAnsi="Times New Roman" w:cs="Times New Roman"/>
                <w:sz w:val="24"/>
                <w:szCs w:val="24"/>
                <w:lang w:val="es-ES_tradnl" w:eastAsia="es-AR"/>
              </w:rPr>
              <w:t xml:space="preserve"> (L.)</w:t>
            </w:r>
            <w:proofErr w:type="spellStart"/>
            <w:r w:rsidRPr="00B912B3">
              <w:rPr>
                <w:rFonts w:ascii="Times New Roman" w:eastAsia="Times New Roman" w:hAnsi="Times New Roman" w:cs="Times New Roman"/>
                <w:sz w:val="24"/>
                <w:szCs w:val="24"/>
                <w:lang w:val="pt-BR" w:eastAsia="es-AR"/>
              </w:rPr>
              <w:t>Rauschert</w:t>
            </w:r>
            <w:proofErr w:type="spellEnd"/>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Matricaria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chamomilla</w:t>
            </w:r>
            <w:proofErr w:type="spellEnd"/>
            <w:r w:rsidRPr="00B912B3">
              <w:rPr>
                <w:rFonts w:ascii="Times New Roman" w:eastAsia="Times New Roman" w:hAnsi="Times New Roman" w:cs="Times New Roman"/>
                <w:sz w:val="24"/>
                <w:szCs w:val="24"/>
                <w:lang w:val="pt-BR"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Flores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Marcela</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Achyrocline</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satureioides</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Lam</w:t>
            </w:r>
            <w:proofErr w:type="spellEnd"/>
            <w:r w:rsidRPr="00B912B3">
              <w:rPr>
                <w:rFonts w:ascii="Times New Roman" w:eastAsia="Times New Roman" w:hAnsi="Times New Roman" w:cs="Times New Roman"/>
                <w:sz w:val="24"/>
                <w:szCs w:val="24"/>
                <w:lang w:val="pt-BR" w:eastAsia="es-AR"/>
              </w:rPr>
              <w:t>.) D.C.</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Flores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Melisa</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Melissa </w:t>
            </w:r>
            <w:proofErr w:type="spellStart"/>
            <w:r w:rsidRPr="00B912B3">
              <w:rPr>
                <w:rFonts w:ascii="Times New Roman" w:eastAsia="Times New Roman" w:hAnsi="Times New Roman" w:cs="Times New Roman"/>
                <w:sz w:val="24"/>
                <w:szCs w:val="24"/>
                <w:lang w:val="pt-BR" w:eastAsia="es-AR"/>
              </w:rPr>
              <w:t>officinalis</w:t>
            </w:r>
            <w:proofErr w:type="spellEnd"/>
            <w:r w:rsidRPr="00B912B3">
              <w:rPr>
                <w:rFonts w:ascii="Times New Roman" w:eastAsia="Times New Roman" w:hAnsi="Times New Roman" w:cs="Times New Roman"/>
                <w:sz w:val="24"/>
                <w:szCs w:val="24"/>
                <w:lang w:val="pt-BR"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Menta </w:t>
            </w:r>
            <w:proofErr w:type="spellStart"/>
            <w:r w:rsidRPr="00B912B3">
              <w:rPr>
                <w:rFonts w:ascii="Times New Roman" w:eastAsia="Times New Roman" w:hAnsi="Times New Roman" w:cs="Times New Roman"/>
                <w:sz w:val="24"/>
                <w:szCs w:val="24"/>
                <w:lang w:val="pt-BR" w:eastAsia="es-AR"/>
              </w:rPr>
              <w:t>piperita</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Mentha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piperita</w:t>
            </w:r>
            <w:proofErr w:type="spellEnd"/>
            <w:r w:rsidRPr="00B912B3">
              <w:rPr>
                <w:rFonts w:ascii="Times New Roman" w:eastAsia="Times New Roman" w:hAnsi="Times New Roman" w:cs="Times New Roman"/>
                <w:sz w:val="24"/>
                <w:szCs w:val="24"/>
                <w:lang w:val="pt-BR"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Pasionaria</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Passiflora </w:t>
            </w:r>
            <w:proofErr w:type="spellStart"/>
            <w:r w:rsidRPr="00B912B3">
              <w:rPr>
                <w:rFonts w:ascii="Times New Roman" w:eastAsia="Times New Roman" w:hAnsi="Times New Roman" w:cs="Times New Roman"/>
                <w:sz w:val="24"/>
                <w:szCs w:val="24"/>
                <w:lang w:val="pt-BR" w:eastAsia="es-AR"/>
              </w:rPr>
              <w:t>incarnata</w:t>
            </w:r>
            <w:proofErr w:type="spellEnd"/>
            <w:r w:rsidRPr="00B912B3">
              <w:rPr>
                <w:rFonts w:ascii="Times New Roman" w:eastAsia="Times New Roman" w:hAnsi="Times New Roman" w:cs="Times New Roman"/>
                <w:sz w:val="24"/>
                <w:szCs w:val="24"/>
                <w:lang w:val="pt-BR" w:eastAsia="es-AR"/>
              </w:rPr>
              <w:t xml:space="preserve"> 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Passiflora </w:t>
            </w:r>
            <w:proofErr w:type="spellStart"/>
            <w:r w:rsidRPr="00B912B3">
              <w:rPr>
                <w:rFonts w:ascii="Times New Roman" w:eastAsia="Times New Roman" w:hAnsi="Times New Roman" w:cs="Times New Roman"/>
                <w:sz w:val="24"/>
                <w:szCs w:val="24"/>
                <w:lang w:val="pt-BR" w:eastAsia="es-AR"/>
              </w:rPr>
              <w:t>coerulea</w:t>
            </w:r>
            <w:proofErr w:type="spellEnd"/>
            <w:r w:rsidRPr="00B912B3">
              <w:rPr>
                <w:rFonts w:ascii="Times New Roman" w:eastAsia="Times New Roman" w:hAnsi="Times New Roman" w:cs="Times New Roman"/>
                <w:sz w:val="24"/>
                <w:szCs w:val="24"/>
                <w:lang w:val="pt-BR" w:eastAsia="es-AR"/>
              </w:rPr>
              <w:t xml:space="preserve"> L.</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Planta </w:t>
            </w:r>
            <w:proofErr w:type="spellStart"/>
            <w:r w:rsidRPr="00B912B3">
              <w:rPr>
                <w:rFonts w:ascii="Times New Roman" w:eastAsia="Times New Roman" w:hAnsi="Times New Roman" w:cs="Times New Roman"/>
                <w:sz w:val="24"/>
                <w:szCs w:val="24"/>
                <w:lang w:val="pt-BR" w:eastAsia="es-AR"/>
              </w:rPr>
              <w:t>entera</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n-US" w:eastAsia="es-AR"/>
              </w:rPr>
              <w:t>Peperina</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en-US" w:eastAsia="es-AR"/>
              </w:rPr>
              <w:t>Minthostachys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mollis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Kunth</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Griseb</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Poleo</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Lippia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fissicalyx</w:t>
            </w:r>
            <w:proofErr w:type="spellEnd"/>
            <w:r w:rsidRPr="00B912B3">
              <w:rPr>
                <w:rFonts w:ascii="Times New Roman" w:eastAsia="Times New Roman" w:hAnsi="Times New Roman" w:cs="Times New Roman"/>
                <w:sz w:val="24"/>
                <w:szCs w:val="24"/>
                <w:lang w:val="pt-BR" w:eastAsia="es-AR"/>
              </w:rPr>
              <w:t xml:space="preserve"> Troncoso</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Lippia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turbinata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Griseb</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Partes aéreas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Tilo</w:t>
            </w:r>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Tilia</w:t>
            </w:r>
            <w:proofErr w:type="spellEnd"/>
            <w:r w:rsidRPr="00B912B3">
              <w:rPr>
                <w:rFonts w:ascii="Times New Roman" w:eastAsia="Times New Roman" w:hAnsi="Times New Roman" w:cs="Times New Roman"/>
                <w:sz w:val="24"/>
                <w:szCs w:val="24"/>
                <w:lang w:val="pt-BR" w:eastAsia="es-AR"/>
              </w:rPr>
              <w:t xml:space="preserve"> </w:t>
            </w:r>
            <w:proofErr w:type="spellStart"/>
            <w:r w:rsidRPr="00B912B3">
              <w:rPr>
                <w:rFonts w:ascii="Times New Roman" w:eastAsia="Times New Roman" w:hAnsi="Times New Roman" w:cs="Times New Roman"/>
                <w:sz w:val="24"/>
                <w:szCs w:val="24"/>
                <w:lang w:val="pt-BR" w:eastAsia="es-AR"/>
              </w:rPr>
              <w:t>spp</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Flores</w:t>
            </w:r>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lastRenderedPageBreak/>
              <w:t> </w:t>
            </w:r>
          </w:p>
        </w:tc>
      </w:tr>
      <w:tr w:rsidR="00B912B3" w:rsidRPr="00B912B3" w:rsidTr="00B912B3">
        <w:tc>
          <w:tcPr>
            <w:tcW w:w="2378"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lastRenderedPageBreak/>
              <w:t xml:space="preserve">Uva </w:t>
            </w:r>
            <w:proofErr w:type="spellStart"/>
            <w:r w:rsidRPr="00B912B3">
              <w:rPr>
                <w:rFonts w:ascii="Times New Roman" w:eastAsia="Times New Roman" w:hAnsi="Times New Roman" w:cs="Times New Roman"/>
                <w:sz w:val="24"/>
                <w:szCs w:val="24"/>
                <w:lang w:val="pt-BR" w:eastAsia="es-AR"/>
              </w:rPr>
              <w:t>Ursi</w:t>
            </w:r>
            <w:proofErr w:type="spellEnd"/>
          </w:p>
        </w:tc>
        <w:tc>
          <w:tcPr>
            <w:tcW w:w="3271"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Arctostaphylos</w:t>
            </w:r>
            <w:proofErr w:type="spellEnd"/>
            <w:r w:rsidRPr="00B912B3">
              <w:rPr>
                <w:rFonts w:ascii="Times New Roman" w:eastAsia="Times New Roman" w:hAnsi="Times New Roman" w:cs="Times New Roman"/>
                <w:sz w:val="24"/>
                <w:szCs w:val="24"/>
                <w:lang w:val="pt-BR" w:eastAsia="es-AR"/>
              </w:rPr>
              <w:t xml:space="preserve"> uva-</w:t>
            </w:r>
            <w:proofErr w:type="spellStart"/>
            <w:r w:rsidRPr="00B912B3">
              <w:rPr>
                <w:rFonts w:ascii="Times New Roman" w:eastAsia="Times New Roman" w:hAnsi="Times New Roman" w:cs="Times New Roman"/>
                <w:sz w:val="24"/>
                <w:szCs w:val="24"/>
                <w:lang w:val="pt-BR" w:eastAsia="es-AR"/>
              </w:rPr>
              <w:t>ursi</w:t>
            </w:r>
            <w:proofErr w:type="spellEnd"/>
            <w:r w:rsidRPr="00B912B3">
              <w:rPr>
                <w:rFonts w:ascii="Times New Roman" w:eastAsia="Times New Roman" w:hAnsi="Times New Roman" w:cs="Times New Roman"/>
                <w:sz w:val="24"/>
                <w:szCs w:val="24"/>
                <w:lang w:val="pt-BR" w:eastAsia="es-AR"/>
              </w:rPr>
              <w:t xml:space="preserve"> (L.) </w:t>
            </w:r>
            <w:proofErr w:type="spellStart"/>
            <w:r w:rsidRPr="00B912B3">
              <w:rPr>
                <w:rFonts w:ascii="Times New Roman" w:eastAsia="Times New Roman" w:hAnsi="Times New Roman" w:cs="Times New Roman"/>
                <w:sz w:val="24"/>
                <w:szCs w:val="24"/>
                <w:lang w:val="pt-BR" w:eastAsia="es-AR"/>
              </w:rPr>
              <w:t>Sprengel</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Hojas</w:t>
            </w:r>
            <w:proofErr w:type="spellEnd"/>
          </w:p>
        </w:tc>
        <w:tc>
          <w:tcPr>
            <w:tcW w:w="1665" w:type="dxa"/>
            <w:tcBorders>
              <w:top w:val="nil"/>
              <w:left w:val="nil"/>
              <w:bottom w:val="nil"/>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tc>
      </w:tr>
      <w:tr w:rsidR="00B912B3" w:rsidRPr="00B912B3" w:rsidTr="00B912B3">
        <w:tc>
          <w:tcPr>
            <w:tcW w:w="2378" w:type="dxa"/>
            <w:tcBorders>
              <w:top w:val="nil"/>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Valeriana</w:t>
            </w:r>
          </w:p>
        </w:tc>
        <w:tc>
          <w:tcPr>
            <w:tcW w:w="3271" w:type="dxa"/>
            <w:tcBorders>
              <w:top w:val="nil"/>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 xml:space="preserve">Valeriana </w:t>
            </w:r>
            <w:proofErr w:type="spellStart"/>
            <w:r w:rsidRPr="00B912B3">
              <w:rPr>
                <w:rFonts w:ascii="Times New Roman" w:eastAsia="Times New Roman" w:hAnsi="Times New Roman" w:cs="Times New Roman"/>
                <w:sz w:val="24"/>
                <w:szCs w:val="24"/>
                <w:lang w:val="pt-BR" w:eastAsia="es-AR"/>
              </w:rPr>
              <w:t>officinalis</w:t>
            </w:r>
            <w:proofErr w:type="spellEnd"/>
            <w:r w:rsidRPr="00B912B3">
              <w:rPr>
                <w:rFonts w:ascii="Times New Roman" w:eastAsia="Times New Roman" w:hAnsi="Times New Roman" w:cs="Times New Roman"/>
                <w:sz w:val="24"/>
                <w:szCs w:val="24"/>
                <w:lang w:val="pt-BR" w:eastAsia="es-AR"/>
              </w:rPr>
              <w:t xml:space="preserve"> L.</w:t>
            </w:r>
          </w:p>
        </w:tc>
        <w:tc>
          <w:tcPr>
            <w:tcW w:w="1665" w:type="dxa"/>
            <w:tcBorders>
              <w:top w:val="nil"/>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proofErr w:type="spellStart"/>
            <w:r w:rsidRPr="00B912B3">
              <w:rPr>
                <w:rFonts w:ascii="Times New Roman" w:eastAsia="Times New Roman" w:hAnsi="Times New Roman" w:cs="Times New Roman"/>
                <w:sz w:val="24"/>
                <w:szCs w:val="24"/>
                <w:lang w:val="pt-BR" w:eastAsia="es-AR"/>
              </w:rPr>
              <w:t>Raíces</w:t>
            </w:r>
            <w:proofErr w:type="spellEnd"/>
          </w:p>
        </w:tc>
        <w:tc>
          <w:tcPr>
            <w:tcW w:w="1665" w:type="dxa"/>
            <w:tcBorders>
              <w:top w:val="nil"/>
              <w:left w:val="nil"/>
              <w:bottom w:val="single" w:sz="6" w:space="0" w:color="000000"/>
              <w:right w:val="nil"/>
            </w:tcBorders>
            <w:tcMar>
              <w:top w:w="0" w:type="dxa"/>
              <w:left w:w="71" w:type="dxa"/>
              <w:bottom w:w="0" w:type="dxa"/>
              <w:right w:w="71" w:type="dxa"/>
            </w:tcMar>
            <w:hideMark/>
          </w:tcPr>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pt-BR" w:eastAsia="es-AR"/>
              </w:rPr>
              <w:t>Oral</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eastAsia="es-AR"/>
              </w:rPr>
              <w:t> </w:t>
            </w:r>
          </w:p>
        </w:tc>
      </w:tr>
    </w:tbl>
    <w:p w:rsidR="00B912B3" w:rsidRPr="00B912B3" w:rsidRDefault="00B912B3" w:rsidP="00B912B3">
      <w:pPr>
        <w:spacing w:line="240" w:lineRule="auto"/>
        <w:ind w:left="825" w:firstLine="0"/>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8"/>
          <w:szCs w:val="28"/>
          <w:lang w:val="es-ES_tradnl" w:eastAsia="es-AR"/>
        </w:rPr>
        <w:t>ANEXO I de la Disposición Reglamentaria 1788/2000 (listado negativo):</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s-ES_tradnl" w:eastAsia="es-AR"/>
        </w:rPr>
        <w:t>1.Abrus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precatorius</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s-ES_tradnl" w:eastAsia="es-AR"/>
        </w:rPr>
        <w:t>2.Aconitum</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napellus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Ranunculaceae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s-ES_tradnl" w:eastAsia="es-AR"/>
        </w:rPr>
        <w:t>3.Adonis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vernalis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Ramunculaceae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s-ES_tradnl" w:eastAsia="es-AR"/>
        </w:rPr>
        <w:t>4.Aesculus</w:t>
      </w:r>
      <w:proofErr w:type="gramEnd"/>
      <w:r w:rsidRPr="00B912B3">
        <w:rPr>
          <w:rFonts w:ascii="Times New Roman" w:eastAsia="Times New Roman" w:hAnsi="Times New Roman" w:cs="Times New Roman"/>
          <w:sz w:val="24"/>
          <w:szCs w:val="24"/>
          <w:lang w:val="es-ES_tradnl" w:eastAsia="es-AR"/>
        </w:rPr>
        <w:t xml:space="preserve"> glabra</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s-ES_tradnl" w:eastAsia="es-AR"/>
        </w:rPr>
        <w:t>5.Aethusa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cynapiurn</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Umbelliferae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n-US" w:eastAsia="es-AR"/>
        </w:rPr>
        <w:t>6.Agrostemma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githago</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n-US" w:eastAsia="es-AR"/>
        </w:rPr>
        <w:t>7.Aleurites</w:t>
      </w:r>
      <w:proofErr w:type="gramEnd"/>
      <w:r w:rsidRPr="00B912B3">
        <w:rPr>
          <w:rFonts w:ascii="Times New Roman" w:eastAsia="Times New Roman" w:hAnsi="Times New Roman" w:cs="Times New Roman"/>
          <w:sz w:val="24"/>
          <w:szCs w:val="24"/>
          <w:lang w:val="en-US" w:eastAsia="es-AR"/>
        </w:rPr>
        <w:t xml:space="preserve"> lord </w:t>
      </w:r>
      <w:proofErr w:type="spellStart"/>
      <w:r w:rsidRPr="00B912B3">
        <w:rPr>
          <w:rFonts w:ascii="Times New Roman" w:eastAsia="Times New Roman" w:hAnsi="Times New Roman" w:cs="Times New Roman"/>
          <w:sz w:val="24"/>
          <w:szCs w:val="24"/>
          <w:lang w:val="en-US" w:eastAsia="es-AR"/>
        </w:rPr>
        <w:t>Hemsley</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n-US" w:eastAsia="es-AR"/>
        </w:rPr>
        <w:t>8.Alkanna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tinctoria</w:t>
      </w:r>
      <w:proofErr w:type="spellEnd"/>
      <w:r w:rsidRPr="00B912B3">
        <w:rPr>
          <w:rFonts w:ascii="Times New Roman" w:eastAsia="Times New Roman" w:hAnsi="Times New Roman" w:cs="Times New Roman"/>
          <w:sz w:val="24"/>
          <w:szCs w:val="24"/>
          <w:lang w:val="en-US" w:eastAsia="es-AR"/>
        </w:rPr>
        <w:t xml:space="preserve"> (L.) </w:t>
      </w:r>
      <w:proofErr w:type="spellStart"/>
      <w:proofErr w:type="gramStart"/>
      <w:r w:rsidRPr="00B912B3">
        <w:rPr>
          <w:rFonts w:ascii="Times New Roman" w:eastAsia="Times New Roman" w:hAnsi="Times New Roman" w:cs="Times New Roman"/>
          <w:sz w:val="24"/>
          <w:szCs w:val="24"/>
          <w:lang w:val="en-US" w:eastAsia="es-AR"/>
        </w:rPr>
        <w:t>Tausch</w:t>
      </w:r>
      <w:proofErr w:type="spellEnd"/>
      <w:r w:rsidRPr="00B912B3">
        <w:rPr>
          <w:rFonts w:ascii="Times New Roman" w:eastAsia="Times New Roman" w:hAnsi="Times New Roman" w:cs="Times New Roman"/>
          <w:sz w:val="24"/>
          <w:szCs w:val="24"/>
          <w:lang w:val="en-US" w:eastAsia="es-AR"/>
        </w:rPr>
        <w:t>.</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Boraginaceae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n-US" w:eastAsia="es-AR"/>
        </w:rPr>
        <w:t>9.Allium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schoenoprasus</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10. </w:t>
      </w:r>
      <w:proofErr w:type="spellStart"/>
      <w:r w:rsidRPr="00B912B3">
        <w:rPr>
          <w:rFonts w:ascii="Times New Roman" w:eastAsia="Times New Roman" w:hAnsi="Times New Roman" w:cs="Times New Roman"/>
          <w:sz w:val="24"/>
          <w:szCs w:val="24"/>
          <w:lang w:val="es-ES_tradnl" w:eastAsia="es-AR"/>
        </w:rPr>
        <w:t>Aliium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canadense</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11. Amanita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12</w:t>
      </w:r>
      <w:proofErr w:type="gramStart"/>
      <w:r w:rsidRPr="00B912B3">
        <w:rPr>
          <w:rFonts w:ascii="Times New Roman" w:eastAsia="Times New Roman" w:hAnsi="Times New Roman" w:cs="Times New Roman"/>
          <w:sz w:val="24"/>
          <w:szCs w:val="24"/>
          <w:lang w:val="en-US" w:eastAsia="es-AR"/>
        </w:rPr>
        <w:t>.Anagallis</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arvensis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Primulaceae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13</w:t>
      </w:r>
      <w:proofErr w:type="gramStart"/>
      <w:r w:rsidRPr="00B912B3">
        <w:rPr>
          <w:rFonts w:ascii="Times New Roman" w:eastAsia="Times New Roman" w:hAnsi="Times New Roman" w:cs="Times New Roman"/>
          <w:sz w:val="24"/>
          <w:szCs w:val="24"/>
          <w:lang w:val="es-ES_tradnl" w:eastAsia="es-AR"/>
        </w:rPr>
        <w:t>.Anamirta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coccuius</w:t>
      </w:r>
      <w:proofErr w:type="spellEnd"/>
      <w:r w:rsidRPr="00B912B3">
        <w:rPr>
          <w:rFonts w:ascii="Times New Roman" w:eastAsia="Times New Roman" w:hAnsi="Times New Roman" w:cs="Times New Roman"/>
          <w:sz w:val="24"/>
          <w:szCs w:val="24"/>
          <w:lang w:val="es-ES_tradnl" w:eastAsia="es-AR"/>
        </w:rPr>
        <w:t xml:space="preserve"> (L.) </w:t>
      </w:r>
      <w:r w:rsidRPr="00B912B3">
        <w:rPr>
          <w:rFonts w:ascii="Times New Roman" w:eastAsia="Times New Roman" w:hAnsi="Times New Roman" w:cs="Times New Roman"/>
          <w:sz w:val="24"/>
          <w:szCs w:val="24"/>
          <w:lang w:val="en-US" w:eastAsia="es-AR"/>
        </w:rPr>
        <w:t xml:space="preserve">Wight </w:t>
      </w:r>
      <w:proofErr w:type="gramStart"/>
      <w:r w:rsidRPr="00B912B3">
        <w:rPr>
          <w:rFonts w:ascii="Times New Roman" w:eastAsia="Times New Roman" w:hAnsi="Times New Roman" w:cs="Times New Roman"/>
          <w:sz w:val="24"/>
          <w:szCs w:val="24"/>
          <w:lang w:val="en-US" w:eastAsia="es-AR"/>
        </w:rPr>
        <w:t>et</w:t>
      </w:r>
      <w:proofErr w:type="gramEnd"/>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n-US" w:eastAsia="es-AR"/>
        </w:rPr>
        <w:t>Arnott</w:t>
      </w:r>
      <w:proofErr w:type="spellEnd"/>
      <w:proofErr w:type="gramStart"/>
      <w:r w:rsidRPr="00B912B3">
        <w:rPr>
          <w:rFonts w:ascii="Times New Roman" w:eastAsia="Times New Roman" w:hAnsi="Times New Roman" w:cs="Times New Roman"/>
          <w:sz w:val="24"/>
          <w:szCs w:val="24"/>
          <w:lang w:val="en-US" w:eastAsia="es-AR"/>
        </w:rPr>
        <w:t>.(</w:t>
      </w:r>
      <w:proofErr w:type="spellStart"/>
      <w:proofErr w:type="gramEnd"/>
      <w:r w:rsidRPr="00B912B3">
        <w:rPr>
          <w:rFonts w:ascii="Times New Roman" w:eastAsia="Times New Roman" w:hAnsi="Times New Roman" w:cs="Times New Roman"/>
          <w:sz w:val="24"/>
          <w:szCs w:val="24"/>
          <w:lang w:val="en-US" w:eastAsia="es-AR"/>
        </w:rPr>
        <w:t>Menispermaceae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14</w:t>
      </w:r>
      <w:proofErr w:type="gramStart"/>
      <w:r w:rsidRPr="00B912B3">
        <w:rPr>
          <w:rFonts w:ascii="Times New Roman" w:eastAsia="Times New Roman" w:hAnsi="Times New Roman" w:cs="Times New Roman"/>
          <w:sz w:val="24"/>
          <w:szCs w:val="24"/>
          <w:lang w:val="es-ES_tradnl" w:eastAsia="es-AR"/>
        </w:rPr>
        <w:t>.Anchusa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officinalis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Boraginaceae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15</w:t>
      </w:r>
      <w:proofErr w:type="gramStart"/>
      <w:r w:rsidRPr="00B912B3">
        <w:rPr>
          <w:rFonts w:ascii="Times New Roman" w:eastAsia="Times New Roman" w:hAnsi="Times New Roman" w:cs="Times New Roman"/>
          <w:sz w:val="24"/>
          <w:szCs w:val="24"/>
          <w:lang w:val="es-ES_tradnl" w:eastAsia="es-AR"/>
        </w:rPr>
        <w:t>.Andira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araroba</w:t>
      </w:r>
      <w:proofErr w:type="spellEnd"/>
      <w:r w:rsidRPr="00B912B3">
        <w:rPr>
          <w:rFonts w:ascii="Times New Roman" w:eastAsia="Times New Roman" w:hAnsi="Times New Roman" w:cs="Times New Roman"/>
          <w:sz w:val="24"/>
          <w:szCs w:val="24"/>
          <w:lang w:val="es-ES_tradnl" w:eastAsia="es-AR"/>
        </w:rPr>
        <w:t xml:space="preserve"> Ag. </w:t>
      </w:r>
      <w:r w:rsidRPr="00B912B3">
        <w:rPr>
          <w:rFonts w:ascii="Times New Roman" w:eastAsia="Times New Roman" w:hAnsi="Times New Roman" w:cs="Times New Roman"/>
          <w:sz w:val="24"/>
          <w:szCs w:val="24"/>
          <w:lang w:val="en-US" w:eastAsia="es-AR"/>
        </w:rPr>
        <w:t>(</w:t>
      </w:r>
      <w:proofErr w:type="spellStart"/>
      <w:r w:rsidRPr="00B912B3">
        <w:rPr>
          <w:rFonts w:ascii="Times New Roman" w:eastAsia="Times New Roman" w:hAnsi="Times New Roman" w:cs="Times New Roman"/>
          <w:sz w:val="24"/>
          <w:szCs w:val="24"/>
          <w:lang w:val="en-US" w:eastAsia="es-AR"/>
        </w:rPr>
        <w:t>Leguminosae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16</w:t>
      </w:r>
      <w:proofErr w:type="gramStart"/>
      <w:r w:rsidRPr="00B912B3">
        <w:rPr>
          <w:rFonts w:ascii="Times New Roman" w:eastAsia="Times New Roman" w:hAnsi="Times New Roman" w:cs="Times New Roman"/>
          <w:sz w:val="24"/>
          <w:szCs w:val="24"/>
          <w:lang w:val="en-US" w:eastAsia="es-AR"/>
        </w:rPr>
        <w:t>.Anthoxanthum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odoratum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Poaceae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17</w:t>
      </w:r>
      <w:proofErr w:type="gramStart"/>
      <w:r w:rsidRPr="00B912B3">
        <w:rPr>
          <w:rFonts w:ascii="Times New Roman" w:eastAsia="Times New Roman" w:hAnsi="Times New Roman" w:cs="Times New Roman"/>
          <w:sz w:val="24"/>
          <w:szCs w:val="24"/>
          <w:lang w:val="es-ES_tradnl" w:eastAsia="es-AR"/>
        </w:rPr>
        <w:t>.Areca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catechu</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Arecaceae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18</w:t>
      </w:r>
      <w:proofErr w:type="gramStart"/>
      <w:r w:rsidRPr="00B912B3">
        <w:rPr>
          <w:rFonts w:ascii="Times New Roman" w:eastAsia="Times New Roman" w:hAnsi="Times New Roman" w:cs="Times New Roman"/>
          <w:sz w:val="24"/>
          <w:szCs w:val="24"/>
          <w:lang w:val="en-US" w:eastAsia="es-AR"/>
        </w:rPr>
        <w:t>.Aristolochia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Aristolochiaceae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lastRenderedPageBreak/>
        <w:t>19</w:t>
      </w:r>
      <w:proofErr w:type="gramStart"/>
      <w:r w:rsidRPr="00B912B3">
        <w:rPr>
          <w:rFonts w:ascii="Times New Roman" w:eastAsia="Times New Roman" w:hAnsi="Times New Roman" w:cs="Times New Roman"/>
          <w:sz w:val="24"/>
          <w:szCs w:val="24"/>
          <w:lang w:val="en-US" w:eastAsia="es-AR"/>
        </w:rPr>
        <w:t>.Artemisia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absinthium</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20</w:t>
      </w:r>
      <w:proofErr w:type="gramStart"/>
      <w:r w:rsidRPr="00B912B3">
        <w:rPr>
          <w:rFonts w:ascii="Times New Roman" w:eastAsia="Times New Roman" w:hAnsi="Times New Roman" w:cs="Times New Roman"/>
          <w:sz w:val="24"/>
          <w:szCs w:val="24"/>
          <w:lang w:val="en-US" w:eastAsia="es-AR"/>
        </w:rPr>
        <w:t>.Arum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maculatum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Araceae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21</w:t>
      </w:r>
      <w:proofErr w:type="gramStart"/>
      <w:r w:rsidRPr="00B912B3">
        <w:rPr>
          <w:rFonts w:ascii="Times New Roman" w:eastAsia="Times New Roman" w:hAnsi="Times New Roman" w:cs="Times New Roman"/>
          <w:sz w:val="24"/>
          <w:szCs w:val="24"/>
          <w:lang w:val="es-ES_tradnl" w:eastAsia="es-AR"/>
        </w:rPr>
        <w:t>.Asarum</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aeropaeum</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Aristoiochiaceae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22</w:t>
      </w:r>
      <w:proofErr w:type="gramStart"/>
      <w:r w:rsidRPr="00B912B3">
        <w:rPr>
          <w:rFonts w:ascii="Times New Roman" w:eastAsia="Times New Roman" w:hAnsi="Times New Roman" w:cs="Times New Roman"/>
          <w:sz w:val="24"/>
          <w:szCs w:val="24"/>
          <w:lang w:val="es-ES_tradnl" w:eastAsia="es-AR"/>
        </w:rPr>
        <w:t>.Asarum</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canadense</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Aristolochiaceae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23</w:t>
      </w:r>
      <w:proofErr w:type="gramStart"/>
      <w:r w:rsidRPr="00B912B3">
        <w:rPr>
          <w:rFonts w:ascii="Times New Roman" w:eastAsia="Times New Roman" w:hAnsi="Times New Roman" w:cs="Times New Roman"/>
          <w:sz w:val="24"/>
          <w:szCs w:val="24"/>
          <w:lang w:val="es-ES_tradnl" w:eastAsia="es-AR"/>
        </w:rPr>
        <w:t>.Asclepias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Asciepiadaceae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24</w:t>
      </w:r>
      <w:proofErr w:type="gramStart"/>
      <w:r w:rsidRPr="00B912B3">
        <w:rPr>
          <w:rFonts w:ascii="Times New Roman" w:eastAsia="Times New Roman" w:hAnsi="Times New Roman" w:cs="Times New Roman"/>
          <w:sz w:val="24"/>
          <w:szCs w:val="24"/>
          <w:lang w:val="es-ES_tradnl" w:eastAsia="es-AR"/>
        </w:rPr>
        <w:t>.Aspidosperma</w:t>
      </w:r>
      <w:proofErr w:type="gramEnd"/>
      <w:r w:rsidRPr="00B912B3">
        <w:rPr>
          <w:rFonts w:ascii="Times New Roman" w:eastAsia="Times New Roman" w:hAnsi="Times New Roman" w:cs="Times New Roman"/>
          <w:sz w:val="24"/>
          <w:szCs w:val="24"/>
          <w:lang w:val="es-ES_tradnl" w:eastAsia="es-AR"/>
        </w:rPr>
        <w:t xml:space="preserve"> quebracho-blanco </w:t>
      </w:r>
      <w:proofErr w:type="spellStart"/>
      <w:r w:rsidRPr="00B912B3">
        <w:rPr>
          <w:rFonts w:ascii="Times New Roman" w:eastAsia="Times New Roman" w:hAnsi="Times New Roman" w:cs="Times New Roman"/>
          <w:sz w:val="24"/>
          <w:szCs w:val="24"/>
          <w:lang w:val="es-ES_tradnl" w:eastAsia="es-AR"/>
        </w:rPr>
        <w:t>Schiech</w:t>
      </w:r>
      <w:proofErr w:type="spellEnd"/>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Apocynaceae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25</w:t>
      </w:r>
      <w:proofErr w:type="gramStart"/>
      <w:r w:rsidRPr="00B912B3">
        <w:rPr>
          <w:rFonts w:ascii="Times New Roman" w:eastAsia="Times New Roman" w:hAnsi="Times New Roman" w:cs="Times New Roman"/>
          <w:sz w:val="24"/>
          <w:szCs w:val="24"/>
          <w:lang w:val="es-ES_tradnl" w:eastAsia="es-AR"/>
        </w:rPr>
        <w:t>.Atropa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belladoiia</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Solanaceae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26-Borago </w:t>
      </w:r>
      <w:proofErr w:type="spellStart"/>
      <w:r w:rsidRPr="00B912B3">
        <w:rPr>
          <w:rFonts w:ascii="Times New Roman" w:eastAsia="Times New Roman" w:hAnsi="Times New Roman" w:cs="Times New Roman"/>
          <w:sz w:val="24"/>
          <w:szCs w:val="24"/>
          <w:lang w:val="en-US" w:eastAsia="es-AR"/>
        </w:rPr>
        <w:t>officinalis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Boraginaceae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27</w:t>
      </w:r>
      <w:proofErr w:type="gramStart"/>
      <w:r w:rsidRPr="00B912B3">
        <w:rPr>
          <w:rFonts w:ascii="Times New Roman" w:eastAsia="Times New Roman" w:hAnsi="Times New Roman" w:cs="Times New Roman"/>
          <w:sz w:val="24"/>
          <w:szCs w:val="24"/>
          <w:lang w:val="en-US" w:eastAsia="es-AR"/>
        </w:rPr>
        <w:t>.Bryonia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cretical</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dioica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Jacq</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Tutin</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Cucurbitacee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28</w:t>
      </w:r>
      <w:proofErr w:type="gramStart"/>
      <w:r w:rsidRPr="00B912B3">
        <w:rPr>
          <w:rFonts w:ascii="Times New Roman" w:eastAsia="Times New Roman" w:hAnsi="Times New Roman" w:cs="Times New Roman"/>
          <w:sz w:val="24"/>
          <w:szCs w:val="24"/>
          <w:lang w:val="en-US" w:eastAsia="es-AR"/>
        </w:rPr>
        <w:t>.Buxus</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sempervirens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Buxaceae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29</w:t>
      </w:r>
      <w:proofErr w:type="gramStart"/>
      <w:r w:rsidRPr="00B912B3">
        <w:rPr>
          <w:rFonts w:ascii="Times New Roman" w:eastAsia="Times New Roman" w:hAnsi="Times New Roman" w:cs="Times New Roman"/>
          <w:sz w:val="24"/>
          <w:szCs w:val="24"/>
          <w:lang w:val="en-US" w:eastAsia="es-AR"/>
        </w:rPr>
        <w:t>.Cannabis</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Cannabinaceae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30</w:t>
      </w:r>
      <w:proofErr w:type="gramStart"/>
      <w:r w:rsidRPr="00B912B3">
        <w:rPr>
          <w:rFonts w:ascii="Times New Roman" w:eastAsia="Times New Roman" w:hAnsi="Times New Roman" w:cs="Times New Roman"/>
          <w:sz w:val="24"/>
          <w:szCs w:val="24"/>
          <w:lang w:val="en-US" w:eastAsia="es-AR"/>
        </w:rPr>
        <w:t>.Chenopodurn</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Chenopodiaceae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31</w:t>
      </w:r>
      <w:proofErr w:type="gramStart"/>
      <w:r w:rsidRPr="00B912B3">
        <w:rPr>
          <w:rFonts w:ascii="Times New Roman" w:eastAsia="Times New Roman" w:hAnsi="Times New Roman" w:cs="Times New Roman"/>
          <w:sz w:val="24"/>
          <w:szCs w:val="24"/>
          <w:lang w:val="es-ES_tradnl" w:eastAsia="es-AR"/>
        </w:rPr>
        <w:t>.Chondodendron</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tomentosum</w:t>
      </w:r>
      <w:proofErr w:type="spellEnd"/>
      <w:r w:rsidRPr="00B912B3">
        <w:rPr>
          <w:rFonts w:ascii="Times New Roman" w:eastAsia="Times New Roman" w:hAnsi="Times New Roman" w:cs="Times New Roman"/>
          <w:sz w:val="24"/>
          <w:szCs w:val="24"/>
          <w:lang w:val="es-ES_tradnl" w:eastAsia="es-AR"/>
        </w:rPr>
        <w:t xml:space="preserve"> R. Pt P y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Menispermaceae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32</w:t>
      </w:r>
      <w:proofErr w:type="gramStart"/>
      <w:r w:rsidRPr="00B912B3">
        <w:rPr>
          <w:rFonts w:ascii="Times New Roman" w:eastAsia="Times New Roman" w:hAnsi="Times New Roman" w:cs="Times New Roman"/>
          <w:sz w:val="24"/>
          <w:szCs w:val="24"/>
          <w:lang w:val="en-US" w:eastAsia="es-AR"/>
        </w:rPr>
        <w:t>.Chrysanthemuri</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leucanthemtim</w:t>
      </w:r>
      <w:proofErr w:type="spellEnd"/>
      <w:r w:rsidRPr="00B912B3">
        <w:rPr>
          <w:rFonts w:ascii="Times New Roman" w:eastAsia="Times New Roman" w:hAnsi="Times New Roman" w:cs="Times New Roman"/>
          <w:sz w:val="24"/>
          <w:szCs w:val="24"/>
          <w:lang w:val="en-US" w:eastAsia="es-AR"/>
        </w:rPr>
        <w:t xml:space="preserve"> L.</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33</w:t>
      </w:r>
      <w:proofErr w:type="gramStart"/>
      <w:r w:rsidRPr="00B912B3">
        <w:rPr>
          <w:rFonts w:ascii="Times New Roman" w:eastAsia="Times New Roman" w:hAnsi="Times New Roman" w:cs="Times New Roman"/>
          <w:sz w:val="24"/>
          <w:szCs w:val="24"/>
          <w:lang w:val="en-US" w:eastAsia="es-AR"/>
        </w:rPr>
        <w:t>.Cinnamomum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oliveri</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Baili</w:t>
      </w:r>
      <w:proofErr w:type="spellEnd"/>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n-US" w:eastAsia="es-AR"/>
        </w:rPr>
        <w:t>Lauraceae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34</w:t>
      </w:r>
      <w:proofErr w:type="gramStart"/>
      <w:r w:rsidRPr="00B912B3">
        <w:rPr>
          <w:rFonts w:ascii="Times New Roman" w:eastAsia="Times New Roman" w:hAnsi="Times New Roman" w:cs="Times New Roman"/>
          <w:sz w:val="24"/>
          <w:szCs w:val="24"/>
          <w:lang w:val="en-US" w:eastAsia="es-AR"/>
        </w:rPr>
        <w:t>.Citruilus</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colocyrithis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Schrad</w:t>
      </w:r>
      <w:proofErr w:type="spellEnd"/>
      <w:r w:rsidRPr="00B912B3">
        <w:rPr>
          <w:rFonts w:ascii="Times New Roman" w:eastAsia="Times New Roman" w:hAnsi="Times New Roman" w:cs="Times New Roman"/>
          <w:sz w:val="24"/>
          <w:szCs w:val="24"/>
          <w:lang w:val="en-US" w:eastAsia="es-AR"/>
        </w:rPr>
        <w:t>. </w:t>
      </w:r>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Cucurbitaceae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35</w:t>
      </w:r>
      <w:proofErr w:type="gramStart"/>
      <w:r w:rsidRPr="00B912B3">
        <w:rPr>
          <w:rFonts w:ascii="Times New Roman" w:eastAsia="Times New Roman" w:hAnsi="Times New Roman" w:cs="Times New Roman"/>
          <w:sz w:val="24"/>
          <w:szCs w:val="24"/>
          <w:lang w:val="es-ES_tradnl" w:eastAsia="es-AR"/>
        </w:rPr>
        <w:t>.Claviceps</w:t>
      </w:r>
      <w:proofErr w:type="gramEnd"/>
      <w:r w:rsidRPr="00B912B3">
        <w:rPr>
          <w:rFonts w:ascii="Times New Roman" w:eastAsia="Times New Roman" w:hAnsi="Times New Roman" w:cs="Times New Roman"/>
          <w:sz w:val="24"/>
          <w:szCs w:val="24"/>
          <w:lang w:val="es-ES_tradnl" w:eastAsia="es-AR"/>
        </w:rPr>
        <w:t xml:space="preserve"> purpurea Tul. (</w:t>
      </w:r>
      <w:proofErr w:type="spellStart"/>
      <w:r w:rsidRPr="00B912B3">
        <w:rPr>
          <w:rFonts w:ascii="Times New Roman" w:eastAsia="Times New Roman" w:hAnsi="Times New Roman" w:cs="Times New Roman"/>
          <w:sz w:val="24"/>
          <w:szCs w:val="24"/>
          <w:lang w:val="es-ES_tradnl" w:eastAsia="es-AR"/>
        </w:rPr>
        <w:t>Clavicipitaceae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36</w:t>
      </w:r>
      <w:proofErr w:type="gramStart"/>
      <w:r w:rsidRPr="00B912B3">
        <w:rPr>
          <w:rFonts w:ascii="Times New Roman" w:eastAsia="Times New Roman" w:hAnsi="Times New Roman" w:cs="Times New Roman"/>
          <w:sz w:val="24"/>
          <w:szCs w:val="24"/>
          <w:lang w:val="es-ES_tradnl" w:eastAsia="es-AR"/>
        </w:rPr>
        <w:t>.Colchicum</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autumnle</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Liiaceae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37</w:t>
      </w:r>
      <w:proofErr w:type="gramStart"/>
      <w:r w:rsidRPr="00B912B3">
        <w:rPr>
          <w:rFonts w:ascii="Times New Roman" w:eastAsia="Times New Roman" w:hAnsi="Times New Roman" w:cs="Times New Roman"/>
          <w:sz w:val="24"/>
          <w:szCs w:val="24"/>
          <w:lang w:val="en-US" w:eastAsia="es-AR"/>
        </w:rPr>
        <w:t>.Conium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rriaculaturn</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Solanceae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38</w:t>
      </w:r>
      <w:proofErr w:type="gramStart"/>
      <w:r w:rsidRPr="00B912B3">
        <w:rPr>
          <w:rFonts w:ascii="Times New Roman" w:eastAsia="Times New Roman" w:hAnsi="Times New Roman" w:cs="Times New Roman"/>
          <w:sz w:val="24"/>
          <w:szCs w:val="24"/>
          <w:lang w:val="es-ES_tradnl" w:eastAsia="es-AR"/>
        </w:rPr>
        <w:t>.Convallaria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majcilis</w:t>
      </w:r>
      <w:proofErr w:type="spellEnd"/>
      <w:r w:rsidRPr="00B912B3">
        <w:rPr>
          <w:rFonts w:ascii="Times New Roman" w:eastAsia="Times New Roman" w:hAnsi="Times New Roman" w:cs="Times New Roman"/>
          <w:sz w:val="24"/>
          <w:szCs w:val="24"/>
          <w:lang w:val="es-ES_tradnl" w:eastAsia="es-AR"/>
        </w:rPr>
        <w:t xml:space="preserve"> L.(</w:t>
      </w:r>
      <w:proofErr w:type="spellStart"/>
      <w:r w:rsidRPr="00B912B3">
        <w:rPr>
          <w:rFonts w:ascii="Times New Roman" w:eastAsia="Times New Roman" w:hAnsi="Times New Roman" w:cs="Times New Roman"/>
          <w:sz w:val="24"/>
          <w:szCs w:val="24"/>
          <w:lang w:val="es-ES_tradnl" w:eastAsia="es-AR"/>
        </w:rPr>
        <w:t>Liliaceae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39</w:t>
      </w:r>
      <w:proofErr w:type="gramStart"/>
      <w:r w:rsidRPr="00B912B3">
        <w:rPr>
          <w:rFonts w:ascii="Times New Roman" w:eastAsia="Times New Roman" w:hAnsi="Times New Roman" w:cs="Times New Roman"/>
          <w:sz w:val="24"/>
          <w:szCs w:val="24"/>
          <w:lang w:val="es-ES_tradnl" w:eastAsia="es-AR"/>
        </w:rPr>
        <w:t>.Crotalaria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Leguminosae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40</w:t>
      </w:r>
      <w:proofErr w:type="gramStart"/>
      <w:r w:rsidRPr="00B912B3">
        <w:rPr>
          <w:rFonts w:ascii="Times New Roman" w:eastAsia="Times New Roman" w:hAnsi="Times New Roman" w:cs="Times New Roman"/>
          <w:sz w:val="24"/>
          <w:szCs w:val="24"/>
          <w:lang w:val="en-US" w:eastAsia="es-AR"/>
        </w:rPr>
        <w:t>.Croton</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tiglium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Euphorbiaceae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41</w:t>
      </w:r>
      <w:proofErr w:type="gramStart"/>
      <w:r w:rsidRPr="00B912B3">
        <w:rPr>
          <w:rFonts w:ascii="Times New Roman" w:eastAsia="Times New Roman" w:hAnsi="Times New Roman" w:cs="Times New Roman"/>
          <w:sz w:val="24"/>
          <w:szCs w:val="24"/>
          <w:lang w:val="es-ES_tradnl" w:eastAsia="es-AR"/>
        </w:rPr>
        <w:t>.Cunila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microcephala</w:t>
      </w:r>
      <w:proofErr w:type="spellEnd"/>
      <w:r w:rsidRPr="00B912B3">
        <w:rPr>
          <w:rFonts w:ascii="Times New Roman" w:eastAsia="Times New Roman" w:hAnsi="Times New Roman" w:cs="Times New Roman"/>
          <w:sz w:val="24"/>
          <w:szCs w:val="24"/>
          <w:lang w:val="es-ES_tradnl" w:eastAsia="es-AR"/>
        </w:rPr>
        <w:t xml:space="preserve">, C. </w:t>
      </w:r>
      <w:proofErr w:type="spellStart"/>
      <w:r w:rsidRPr="00B912B3">
        <w:rPr>
          <w:rFonts w:ascii="Times New Roman" w:eastAsia="Times New Roman" w:hAnsi="Times New Roman" w:cs="Times New Roman"/>
          <w:sz w:val="24"/>
          <w:szCs w:val="24"/>
          <w:lang w:val="es-ES_tradnl" w:eastAsia="es-AR"/>
        </w:rPr>
        <w:t>fasciculata,C.Platyphilla</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42. </w:t>
      </w:r>
      <w:proofErr w:type="spellStart"/>
      <w:r w:rsidRPr="00B912B3">
        <w:rPr>
          <w:rFonts w:ascii="Times New Roman" w:eastAsia="Times New Roman" w:hAnsi="Times New Roman" w:cs="Times New Roman"/>
          <w:sz w:val="24"/>
          <w:szCs w:val="24"/>
          <w:lang w:val="en-US" w:eastAsia="es-AR"/>
        </w:rPr>
        <w:t>Cynogiossum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officinales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Boraginaceae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43</w:t>
      </w:r>
      <w:proofErr w:type="gramStart"/>
      <w:r w:rsidRPr="00B912B3">
        <w:rPr>
          <w:rFonts w:ascii="Times New Roman" w:eastAsia="Times New Roman" w:hAnsi="Times New Roman" w:cs="Times New Roman"/>
          <w:sz w:val="24"/>
          <w:szCs w:val="24"/>
          <w:lang w:val="en-US" w:eastAsia="es-AR"/>
        </w:rPr>
        <w:t>.Daphne</w:t>
      </w:r>
      <w:proofErr w:type="gramEnd"/>
      <w:r w:rsidRPr="00B912B3">
        <w:rPr>
          <w:rFonts w:ascii="Times New Roman" w:eastAsia="Times New Roman" w:hAnsi="Times New Roman" w:cs="Times New Roman"/>
          <w:sz w:val="24"/>
          <w:szCs w:val="24"/>
          <w:lang w:val="en-US" w:eastAsia="es-AR"/>
        </w:rPr>
        <w:t xml:space="preserve"> spp. (</w:t>
      </w:r>
      <w:proofErr w:type="spellStart"/>
      <w:r w:rsidRPr="00B912B3">
        <w:rPr>
          <w:rFonts w:ascii="Times New Roman" w:eastAsia="Times New Roman" w:hAnsi="Times New Roman" w:cs="Times New Roman"/>
          <w:sz w:val="24"/>
          <w:szCs w:val="24"/>
          <w:lang w:val="en-US" w:eastAsia="es-AR"/>
        </w:rPr>
        <w:t>Thymelaceae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44</w:t>
      </w:r>
      <w:proofErr w:type="gramStart"/>
      <w:r w:rsidRPr="00B912B3">
        <w:rPr>
          <w:rFonts w:ascii="Times New Roman" w:eastAsia="Times New Roman" w:hAnsi="Times New Roman" w:cs="Times New Roman"/>
          <w:sz w:val="24"/>
          <w:szCs w:val="24"/>
          <w:lang w:val="es-ES_tradnl" w:eastAsia="es-AR"/>
        </w:rPr>
        <w:t>.Datura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Solanaceae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45</w:t>
      </w:r>
      <w:proofErr w:type="gramStart"/>
      <w:r w:rsidRPr="00B912B3">
        <w:rPr>
          <w:rFonts w:ascii="Times New Roman" w:eastAsia="Times New Roman" w:hAnsi="Times New Roman" w:cs="Times New Roman"/>
          <w:sz w:val="24"/>
          <w:szCs w:val="24"/>
          <w:lang w:val="en-US" w:eastAsia="es-AR"/>
        </w:rPr>
        <w:t>.Delphinium</w:t>
      </w:r>
      <w:proofErr w:type="gramEnd"/>
      <w:r w:rsidRPr="00B912B3">
        <w:rPr>
          <w:rFonts w:ascii="Times New Roman" w:eastAsia="Times New Roman" w:hAnsi="Times New Roman" w:cs="Times New Roman"/>
          <w:sz w:val="24"/>
          <w:szCs w:val="24"/>
          <w:lang w:val="en-US" w:eastAsia="es-AR"/>
        </w:rPr>
        <w:t xml:space="preserve"> spp. (</w:t>
      </w:r>
      <w:proofErr w:type="spellStart"/>
      <w:r w:rsidRPr="00B912B3">
        <w:rPr>
          <w:rFonts w:ascii="Times New Roman" w:eastAsia="Times New Roman" w:hAnsi="Times New Roman" w:cs="Times New Roman"/>
          <w:sz w:val="24"/>
          <w:szCs w:val="24"/>
          <w:lang w:val="en-US" w:eastAsia="es-AR"/>
        </w:rPr>
        <w:t>Ranuncuiaceae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46</w:t>
      </w:r>
      <w:proofErr w:type="gramStart"/>
      <w:r w:rsidRPr="00B912B3">
        <w:rPr>
          <w:rFonts w:ascii="Times New Roman" w:eastAsia="Times New Roman" w:hAnsi="Times New Roman" w:cs="Times New Roman"/>
          <w:sz w:val="24"/>
          <w:szCs w:val="24"/>
          <w:lang w:val="es-ES_tradnl" w:eastAsia="es-AR"/>
        </w:rPr>
        <w:t>.Digitalis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Escrofulariaceae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47</w:t>
      </w:r>
      <w:proofErr w:type="gramStart"/>
      <w:r w:rsidRPr="00B912B3">
        <w:rPr>
          <w:rFonts w:ascii="Times New Roman" w:eastAsia="Times New Roman" w:hAnsi="Times New Roman" w:cs="Times New Roman"/>
          <w:sz w:val="24"/>
          <w:szCs w:val="24"/>
          <w:lang w:val="es-ES_tradnl" w:eastAsia="es-AR"/>
        </w:rPr>
        <w:t>.Digitalis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spo</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Scrophulariaceae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48</w:t>
      </w:r>
      <w:proofErr w:type="gramStart"/>
      <w:r w:rsidRPr="00B912B3">
        <w:rPr>
          <w:rFonts w:ascii="Times New Roman" w:eastAsia="Times New Roman" w:hAnsi="Times New Roman" w:cs="Times New Roman"/>
          <w:sz w:val="24"/>
          <w:szCs w:val="24"/>
          <w:lang w:val="es-ES_tradnl" w:eastAsia="es-AR"/>
        </w:rPr>
        <w:t>.Dipteryx</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odorata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Aubl</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Wilid</w:t>
      </w:r>
      <w:proofErr w:type="spellEnd"/>
      <w:r w:rsidRPr="00B912B3">
        <w:rPr>
          <w:rFonts w:ascii="Times New Roman" w:eastAsia="Times New Roman" w:hAnsi="Times New Roman" w:cs="Times New Roman"/>
          <w:sz w:val="24"/>
          <w:szCs w:val="24"/>
          <w:lang w:val="es-ES_tradnl" w:eastAsia="es-AR"/>
        </w:rPr>
        <w:t xml:space="preserve"> y D. </w:t>
      </w:r>
      <w:proofErr w:type="spellStart"/>
      <w:r w:rsidRPr="00B912B3">
        <w:rPr>
          <w:rFonts w:ascii="Times New Roman" w:eastAsia="Times New Roman" w:hAnsi="Times New Roman" w:cs="Times New Roman"/>
          <w:sz w:val="24"/>
          <w:szCs w:val="24"/>
          <w:lang w:val="es-ES_tradnl" w:eastAsia="es-AR"/>
        </w:rPr>
        <w:t>Oppositifolia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Aubl</w:t>
      </w:r>
      <w:proofErr w:type="spellEnd"/>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Wilid</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Leguminosae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49</w:t>
      </w:r>
      <w:proofErr w:type="gramStart"/>
      <w:r w:rsidRPr="00B912B3">
        <w:rPr>
          <w:rFonts w:ascii="Times New Roman" w:eastAsia="Times New Roman" w:hAnsi="Times New Roman" w:cs="Times New Roman"/>
          <w:sz w:val="24"/>
          <w:szCs w:val="24"/>
          <w:lang w:val="es-ES_tradnl" w:eastAsia="es-AR"/>
        </w:rPr>
        <w:t>.Drimmia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maritina</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Bak</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Liliceae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50</w:t>
      </w:r>
      <w:proofErr w:type="gramStart"/>
      <w:r w:rsidRPr="00B912B3">
        <w:rPr>
          <w:rFonts w:ascii="Times New Roman" w:eastAsia="Times New Roman" w:hAnsi="Times New Roman" w:cs="Times New Roman"/>
          <w:sz w:val="24"/>
          <w:szCs w:val="24"/>
          <w:lang w:val="es-ES_tradnl" w:eastAsia="es-AR"/>
        </w:rPr>
        <w:t>.Echium</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vulgare</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Boraginaceae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51</w:t>
      </w:r>
      <w:proofErr w:type="gramStart"/>
      <w:r w:rsidRPr="00B912B3">
        <w:rPr>
          <w:rFonts w:ascii="Times New Roman" w:eastAsia="Times New Roman" w:hAnsi="Times New Roman" w:cs="Times New Roman"/>
          <w:sz w:val="24"/>
          <w:szCs w:val="24"/>
          <w:lang w:val="es-ES_tradnl" w:eastAsia="es-AR"/>
        </w:rPr>
        <w:t>.Embelia</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ribes</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Burm</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Myrsinaceae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52. </w:t>
      </w:r>
      <w:proofErr w:type="spellStart"/>
      <w:r w:rsidRPr="00B912B3">
        <w:rPr>
          <w:rFonts w:ascii="Times New Roman" w:eastAsia="Times New Roman" w:hAnsi="Times New Roman" w:cs="Times New Roman"/>
          <w:sz w:val="24"/>
          <w:szCs w:val="24"/>
          <w:lang w:val="es-ES_tradnl" w:eastAsia="es-AR"/>
        </w:rPr>
        <w:t>Ephedra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sinca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E.equisetina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E.distachya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E.gerardiana</w:t>
      </w:r>
      <w:proofErr w:type="spellEnd"/>
      <w:r w:rsidRPr="00B912B3">
        <w:rPr>
          <w:rFonts w:ascii="Times New Roman" w:eastAsia="Times New Roman" w:hAnsi="Times New Roman" w:cs="Times New Roman"/>
          <w:sz w:val="24"/>
          <w:szCs w:val="24"/>
          <w:lang w:val="es-ES_tradnl" w:eastAsia="es-AR"/>
        </w:rPr>
        <w:t xml:space="preserve"> y E</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53</w:t>
      </w:r>
      <w:proofErr w:type="gramStart"/>
      <w:r w:rsidRPr="00B912B3">
        <w:rPr>
          <w:rFonts w:ascii="Times New Roman" w:eastAsia="Times New Roman" w:hAnsi="Times New Roman" w:cs="Times New Roman"/>
          <w:sz w:val="24"/>
          <w:szCs w:val="24"/>
          <w:lang w:val="en-US" w:eastAsia="es-AR"/>
        </w:rPr>
        <w:t>.Intermedia</w:t>
      </w:r>
      <w:proofErr w:type="gramEnd"/>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n-US" w:eastAsia="es-AR"/>
        </w:rPr>
        <w:t>Ephedraceae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54</w:t>
      </w:r>
      <w:proofErr w:type="gramStart"/>
      <w:r w:rsidRPr="00B912B3">
        <w:rPr>
          <w:rFonts w:ascii="Times New Roman" w:eastAsia="Times New Roman" w:hAnsi="Times New Roman" w:cs="Times New Roman"/>
          <w:sz w:val="24"/>
          <w:szCs w:val="24"/>
          <w:lang w:val="en-US" w:eastAsia="es-AR"/>
        </w:rPr>
        <w:t>.Erythrophloeum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guineense</w:t>
      </w:r>
      <w:proofErr w:type="spellEnd"/>
      <w:r w:rsidRPr="00B912B3">
        <w:rPr>
          <w:rFonts w:ascii="Times New Roman" w:eastAsia="Times New Roman" w:hAnsi="Times New Roman" w:cs="Times New Roman"/>
          <w:sz w:val="24"/>
          <w:szCs w:val="24"/>
          <w:lang w:val="en-US" w:eastAsia="es-AR"/>
        </w:rPr>
        <w:t xml:space="preserve"> G. Don (</w:t>
      </w:r>
      <w:proofErr w:type="spellStart"/>
      <w:r w:rsidRPr="00B912B3">
        <w:rPr>
          <w:rFonts w:ascii="Times New Roman" w:eastAsia="Times New Roman" w:hAnsi="Times New Roman" w:cs="Times New Roman"/>
          <w:sz w:val="24"/>
          <w:szCs w:val="24"/>
          <w:lang w:val="en-US" w:eastAsia="es-AR"/>
        </w:rPr>
        <w:t>Leguminosae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55</w:t>
      </w:r>
      <w:proofErr w:type="gramStart"/>
      <w:r w:rsidRPr="00B912B3">
        <w:rPr>
          <w:rFonts w:ascii="Times New Roman" w:eastAsia="Times New Roman" w:hAnsi="Times New Roman" w:cs="Times New Roman"/>
          <w:sz w:val="24"/>
          <w:szCs w:val="24"/>
          <w:lang w:val="en-US" w:eastAsia="es-AR"/>
        </w:rPr>
        <w:t>.Erythroxylum</w:t>
      </w:r>
      <w:proofErr w:type="gramEnd"/>
      <w:r w:rsidRPr="00B912B3">
        <w:rPr>
          <w:rFonts w:ascii="Times New Roman" w:eastAsia="Times New Roman" w:hAnsi="Times New Roman" w:cs="Times New Roman"/>
          <w:sz w:val="24"/>
          <w:szCs w:val="24"/>
          <w:lang w:val="en-US" w:eastAsia="es-AR"/>
        </w:rPr>
        <w:t xml:space="preserve"> coca Lamarck (</w:t>
      </w:r>
      <w:proofErr w:type="spellStart"/>
      <w:r w:rsidRPr="00B912B3">
        <w:rPr>
          <w:rFonts w:ascii="Times New Roman" w:eastAsia="Times New Roman" w:hAnsi="Times New Roman" w:cs="Times New Roman"/>
          <w:sz w:val="24"/>
          <w:szCs w:val="24"/>
          <w:lang w:val="en-US" w:eastAsia="es-AR"/>
        </w:rPr>
        <w:t>Eritroxilaceae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56</w:t>
      </w:r>
      <w:proofErr w:type="gramStart"/>
      <w:r w:rsidRPr="00B912B3">
        <w:rPr>
          <w:rFonts w:ascii="Times New Roman" w:eastAsia="Times New Roman" w:hAnsi="Times New Roman" w:cs="Times New Roman"/>
          <w:sz w:val="24"/>
          <w:szCs w:val="24"/>
          <w:lang w:val="en-US" w:eastAsia="es-AR"/>
        </w:rPr>
        <w:t>.Eupatorium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Asteraceae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57</w:t>
      </w:r>
      <w:proofErr w:type="gramStart"/>
      <w:r w:rsidRPr="00B912B3">
        <w:rPr>
          <w:rFonts w:ascii="Times New Roman" w:eastAsia="Times New Roman" w:hAnsi="Times New Roman" w:cs="Times New Roman"/>
          <w:sz w:val="24"/>
          <w:szCs w:val="24"/>
          <w:lang w:val="en-US" w:eastAsia="es-AR"/>
        </w:rPr>
        <w:t>.Gelsemium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sempervirens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Ait</w:t>
      </w:r>
      <w:proofErr w:type="spellEnd"/>
      <w:proofErr w:type="gramStart"/>
      <w:r w:rsidRPr="00B912B3">
        <w:rPr>
          <w:rFonts w:ascii="Times New Roman" w:eastAsia="Times New Roman" w:hAnsi="Times New Roman" w:cs="Times New Roman"/>
          <w:sz w:val="24"/>
          <w:szCs w:val="24"/>
          <w:lang w:val="en-US" w:eastAsia="es-AR"/>
        </w:rPr>
        <w:t>.(</w:t>
      </w:r>
      <w:proofErr w:type="spellStart"/>
      <w:proofErr w:type="gramEnd"/>
      <w:r w:rsidRPr="00B912B3">
        <w:rPr>
          <w:rFonts w:ascii="Times New Roman" w:eastAsia="Times New Roman" w:hAnsi="Times New Roman" w:cs="Times New Roman"/>
          <w:sz w:val="24"/>
          <w:szCs w:val="24"/>
          <w:lang w:val="en-US" w:eastAsia="es-AR"/>
        </w:rPr>
        <w:t>Loganiaceae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58</w:t>
      </w:r>
      <w:proofErr w:type="gramStart"/>
      <w:r w:rsidRPr="00B912B3">
        <w:rPr>
          <w:rFonts w:ascii="Times New Roman" w:eastAsia="Times New Roman" w:hAnsi="Times New Roman" w:cs="Times New Roman"/>
          <w:sz w:val="24"/>
          <w:szCs w:val="24"/>
          <w:lang w:val="en-US" w:eastAsia="es-AR"/>
        </w:rPr>
        <w:t>.Gratiola</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officinalis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Scrcphulariaceae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59</w:t>
      </w:r>
      <w:proofErr w:type="gramStart"/>
      <w:r w:rsidRPr="00B912B3">
        <w:rPr>
          <w:rFonts w:ascii="Times New Roman" w:eastAsia="Times New Roman" w:hAnsi="Times New Roman" w:cs="Times New Roman"/>
          <w:sz w:val="24"/>
          <w:szCs w:val="24"/>
          <w:lang w:val="en-US" w:eastAsia="es-AR"/>
        </w:rPr>
        <w:t>.Heliotropium</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60</w:t>
      </w:r>
      <w:proofErr w:type="gramStart"/>
      <w:r w:rsidRPr="00B912B3">
        <w:rPr>
          <w:rFonts w:ascii="Times New Roman" w:eastAsia="Times New Roman" w:hAnsi="Times New Roman" w:cs="Times New Roman"/>
          <w:sz w:val="24"/>
          <w:szCs w:val="24"/>
          <w:lang w:val="en-US" w:eastAsia="es-AR"/>
        </w:rPr>
        <w:t>.Helleborus</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niger</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Ranunculaceae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61</w:t>
      </w:r>
      <w:proofErr w:type="gramStart"/>
      <w:r w:rsidRPr="00B912B3">
        <w:rPr>
          <w:rFonts w:ascii="Times New Roman" w:eastAsia="Times New Roman" w:hAnsi="Times New Roman" w:cs="Times New Roman"/>
          <w:sz w:val="24"/>
          <w:szCs w:val="24"/>
          <w:lang w:val="es-ES_tradnl" w:eastAsia="es-AR"/>
        </w:rPr>
        <w:t>.Hyosciamus</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niger</w:t>
      </w:r>
      <w:proofErr w:type="spellEnd"/>
      <w:r w:rsidRPr="00B912B3">
        <w:rPr>
          <w:rFonts w:ascii="Times New Roman" w:eastAsia="Times New Roman" w:hAnsi="Times New Roman" w:cs="Times New Roman"/>
          <w:sz w:val="24"/>
          <w:szCs w:val="24"/>
          <w:lang w:val="es-ES_tradnl" w:eastAsia="es-AR"/>
        </w:rPr>
        <w:t xml:space="preserve"> L.(</w:t>
      </w:r>
      <w:proofErr w:type="spellStart"/>
      <w:r w:rsidRPr="00B912B3">
        <w:rPr>
          <w:rFonts w:ascii="Times New Roman" w:eastAsia="Times New Roman" w:hAnsi="Times New Roman" w:cs="Times New Roman"/>
          <w:sz w:val="24"/>
          <w:szCs w:val="24"/>
          <w:lang w:val="es-ES_tradnl" w:eastAsia="es-AR"/>
        </w:rPr>
        <w:t>Solanaceae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62. </w:t>
      </w:r>
      <w:proofErr w:type="spellStart"/>
      <w:r w:rsidRPr="00B912B3">
        <w:rPr>
          <w:rFonts w:ascii="Times New Roman" w:eastAsia="Times New Roman" w:hAnsi="Times New Roman" w:cs="Times New Roman"/>
          <w:sz w:val="24"/>
          <w:szCs w:val="24"/>
          <w:lang w:val="en-US" w:eastAsia="es-AR"/>
        </w:rPr>
        <w:t>Illex</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aquifolium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Aquifoliaceae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63. </w:t>
      </w:r>
      <w:proofErr w:type="spellStart"/>
      <w:r w:rsidRPr="00B912B3">
        <w:rPr>
          <w:rFonts w:ascii="Times New Roman" w:eastAsia="Times New Roman" w:hAnsi="Times New Roman" w:cs="Times New Roman"/>
          <w:sz w:val="24"/>
          <w:szCs w:val="24"/>
          <w:lang w:val="en-US" w:eastAsia="es-AR"/>
        </w:rPr>
        <w:t>Illicium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lanceolatum</w:t>
      </w:r>
      <w:proofErr w:type="spellEnd"/>
      <w:r w:rsidRPr="00B912B3">
        <w:rPr>
          <w:rFonts w:ascii="Times New Roman" w:eastAsia="Times New Roman" w:hAnsi="Times New Roman" w:cs="Times New Roman"/>
          <w:sz w:val="24"/>
          <w:szCs w:val="24"/>
          <w:lang w:val="en-US" w:eastAsia="es-AR"/>
        </w:rPr>
        <w:t xml:space="preserve"> A. C. Smith (</w:t>
      </w:r>
      <w:proofErr w:type="spellStart"/>
      <w:r w:rsidRPr="00B912B3">
        <w:rPr>
          <w:rFonts w:ascii="Times New Roman" w:eastAsia="Times New Roman" w:hAnsi="Times New Roman" w:cs="Times New Roman"/>
          <w:sz w:val="24"/>
          <w:szCs w:val="24"/>
          <w:lang w:val="en-US" w:eastAsia="es-AR"/>
        </w:rPr>
        <w:t>illiciaceae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64. </w:t>
      </w:r>
      <w:proofErr w:type="spellStart"/>
      <w:r w:rsidRPr="00B912B3">
        <w:rPr>
          <w:rFonts w:ascii="Times New Roman" w:eastAsia="Times New Roman" w:hAnsi="Times New Roman" w:cs="Times New Roman"/>
          <w:sz w:val="24"/>
          <w:szCs w:val="24"/>
          <w:lang w:val="en-US" w:eastAsia="es-AR"/>
        </w:rPr>
        <w:t>Illicium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religiosum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Sieb</w:t>
      </w:r>
      <w:proofErr w:type="spellEnd"/>
      <w:r w:rsidRPr="00B912B3">
        <w:rPr>
          <w:rFonts w:ascii="Times New Roman" w:eastAsia="Times New Roman" w:hAnsi="Times New Roman" w:cs="Times New Roman"/>
          <w:sz w:val="24"/>
          <w:szCs w:val="24"/>
          <w:lang w:val="en-US" w:eastAsia="es-AR"/>
        </w:rPr>
        <w:t xml:space="preserve">. </w:t>
      </w:r>
      <w:proofErr w:type="gramStart"/>
      <w:r w:rsidRPr="00B912B3">
        <w:rPr>
          <w:rFonts w:ascii="Times New Roman" w:eastAsia="Times New Roman" w:hAnsi="Times New Roman" w:cs="Times New Roman"/>
          <w:sz w:val="24"/>
          <w:szCs w:val="24"/>
          <w:lang w:val="en-US" w:eastAsia="es-AR"/>
        </w:rPr>
        <w:t>et</w:t>
      </w:r>
      <w:proofErr w:type="gramEnd"/>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s-ES_tradnl" w:eastAsia="es-AR"/>
        </w:rPr>
        <w:t>Zucc</w:t>
      </w:r>
      <w:proofErr w:type="spellEnd"/>
      <w:r w:rsidRPr="00B912B3">
        <w:rPr>
          <w:rFonts w:ascii="Times New Roman" w:eastAsia="Times New Roman" w:hAnsi="Times New Roman" w:cs="Times New Roman"/>
          <w:sz w:val="24"/>
          <w:szCs w:val="24"/>
          <w:lang w:val="es-ES_tradnl" w:eastAsia="es-AR"/>
        </w:rPr>
        <w:t>. (</w:t>
      </w:r>
      <w:proofErr w:type="spellStart"/>
      <w:proofErr w:type="gramStart"/>
      <w:r w:rsidRPr="00B912B3">
        <w:rPr>
          <w:rFonts w:ascii="Times New Roman" w:eastAsia="Times New Roman" w:hAnsi="Times New Roman" w:cs="Times New Roman"/>
          <w:sz w:val="24"/>
          <w:szCs w:val="24"/>
          <w:lang w:val="es-ES_tradnl" w:eastAsia="es-AR"/>
        </w:rPr>
        <w:t>illiciaceae</w:t>
      </w:r>
      <w:proofErr w:type="spellEnd"/>
      <w:proofErr w:type="gram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65. Ipomea </w:t>
      </w:r>
      <w:proofErr w:type="spellStart"/>
      <w:r w:rsidRPr="00B912B3">
        <w:rPr>
          <w:rFonts w:ascii="Times New Roman" w:eastAsia="Times New Roman" w:hAnsi="Times New Roman" w:cs="Times New Roman"/>
          <w:sz w:val="24"/>
          <w:szCs w:val="24"/>
          <w:lang w:val="es-ES_tradnl" w:eastAsia="es-AR"/>
        </w:rPr>
        <w:t>sp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Convolvulaceae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66. </w:t>
      </w:r>
      <w:proofErr w:type="spellStart"/>
      <w:r w:rsidRPr="00B912B3">
        <w:rPr>
          <w:rFonts w:ascii="Times New Roman" w:eastAsia="Times New Roman" w:hAnsi="Times New Roman" w:cs="Times New Roman"/>
          <w:sz w:val="24"/>
          <w:szCs w:val="24"/>
          <w:lang w:val="es-ES_tradnl" w:eastAsia="es-AR"/>
        </w:rPr>
        <w:t>Jatropha</w:t>
      </w:r>
      <w:proofErr w:type="spellEnd"/>
      <w:r w:rsidRPr="00B912B3">
        <w:rPr>
          <w:rFonts w:ascii="Times New Roman" w:eastAsia="Times New Roman" w:hAnsi="Times New Roman" w:cs="Times New Roman"/>
          <w:sz w:val="24"/>
          <w:szCs w:val="24"/>
          <w:lang w:val="es-ES_tradnl" w:eastAsia="es-AR"/>
        </w:rPr>
        <w:t xml:space="preserve"> curcas L.;</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67. </w:t>
      </w:r>
      <w:proofErr w:type="spellStart"/>
      <w:r w:rsidRPr="00B912B3">
        <w:rPr>
          <w:rFonts w:ascii="Times New Roman" w:eastAsia="Times New Roman" w:hAnsi="Times New Roman" w:cs="Times New Roman"/>
          <w:sz w:val="24"/>
          <w:szCs w:val="24"/>
          <w:lang w:val="es-ES_tradnl" w:eastAsia="es-AR"/>
        </w:rPr>
        <w:t>Juniperus</w:t>
      </w:r>
      <w:proofErr w:type="spellEnd"/>
      <w:r w:rsidRPr="00B912B3">
        <w:rPr>
          <w:rFonts w:ascii="Times New Roman" w:eastAsia="Times New Roman" w:hAnsi="Times New Roman" w:cs="Times New Roman"/>
          <w:sz w:val="24"/>
          <w:szCs w:val="24"/>
          <w:lang w:val="es-ES_tradnl" w:eastAsia="es-AR"/>
        </w:rPr>
        <w:t xml:space="preserve"> sabina L. (</w:t>
      </w:r>
      <w:proofErr w:type="spellStart"/>
      <w:r w:rsidRPr="00B912B3">
        <w:rPr>
          <w:rFonts w:ascii="Times New Roman" w:eastAsia="Times New Roman" w:hAnsi="Times New Roman" w:cs="Times New Roman"/>
          <w:sz w:val="24"/>
          <w:szCs w:val="24"/>
          <w:lang w:val="es-ES_tradnl" w:eastAsia="es-AR"/>
        </w:rPr>
        <w:t>Cupressaceae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 xml:space="preserve">68. Kalmia </w:t>
      </w:r>
      <w:proofErr w:type="spellStart"/>
      <w:r w:rsidRPr="00B912B3">
        <w:rPr>
          <w:rFonts w:ascii="Times New Roman" w:eastAsia="Times New Roman" w:hAnsi="Times New Roman" w:cs="Times New Roman"/>
          <w:sz w:val="24"/>
          <w:szCs w:val="24"/>
          <w:lang w:val="es-ES_tradnl" w:eastAsia="es-AR"/>
        </w:rPr>
        <w:t>latifoiia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Ericaceae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69. Lantana </w:t>
      </w:r>
      <w:proofErr w:type="spellStart"/>
      <w:r w:rsidRPr="00B912B3">
        <w:rPr>
          <w:rFonts w:ascii="Times New Roman" w:eastAsia="Times New Roman" w:hAnsi="Times New Roman" w:cs="Times New Roman"/>
          <w:sz w:val="24"/>
          <w:szCs w:val="24"/>
          <w:lang w:val="es-ES_tradnl" w:eastAsia="es-AR"/>
        </w:rPr>
        <w:t>camara</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Verbenaceae</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70. </w:t>
      </w:r>
      <w:proofErr w:type="spellStart"/>
      <w:r w:rsidRPr="00B912B3">
        <w:rPr>
          <w:rFonts w:ascii="Times New Roman" w:eastAsia="Times New Roman" w:hAnsi="Times New Roman" w:cs="Times New Roman"/>
          <w:sz w:val="24"/>
          <w:szCs w:val="24"/>
          <w:lang w:val="en-US" w:eastAsia="es-AR"/>
        </w:rPr>
        <w:t>Lithospermun</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Boraginaceae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71. Lobelia </w:t>
      </w:r>
      <w:proofErr w:type="spellStart"/>
      <w:r w:rsidRPr="00B912B3">
        <w:rPr>
          <w:rFonts w:ascii="Times New Roman" w:eastAsia="Times New Roman" w:hAnsi="Times New Roman" w:cs="Times New Roman"/>
          <w:sz w:val="24"/>
          <w:szCs w:val="24"/>
          <w:lang w:val="es-ES_tradnl" w:eastAsia="es-AR"/>
        </w:rPr>
        <w:t>inflata</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Campanulaceae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72. </w:t>
      </w:r>
      <w:proofErr w:type="spellStart"/>
      <w:r w:rsidRPr="00B912B3">
        <w:rPr>
          <w:rFonts w:ascii="Times New Roman" w:eastAsia="Times New Roman" w:hAnsi="Times New Roman" w:cs="Times New Roman"/>
          <w:sz w:val="24"/>
          <w:szCs w:val="24"/>
          <w:lang w:val="es-ES_tradnl" w:eastAsia="es-AR"/>
        </w:rPr>
        <w:t>Lophohora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Bolanophoraceae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73. </w:t>
      </w:r>
      <w:proofErr w:type="spellStart"/>
      <w:r w:rsidRPr="00B912B3">
        <w:rPr>
          <w:rFonts w:ascii="Times New Roman" w:eastAsia="Times New Roman" w:hAnsi="Times New Roman" w:cs="Times New Roman"/>
          <w:sz w:val="24"/>
          <w:szCs w:val="24"/>
          <w:lang w:val="en-US" w:eastAsia="es-AR"/>
        </w:rPr>
        <w:t>Lophophora</w:t>
      </w:r>
      <w:proofErr w:type="spellEnd"/>
      <w:r w:rsidRPr="00B912B3">
        <w:rPr>
          <w:rFonts w:ascii="Times New Roman" w:eastAsia="Times New Roman" w:hAnsi="Times New Roman" w:cs="Times New Roman"/>
          <w:sz w:val="24"/>
          <w:szCs w:val="24"/>
          <w:lang w:val="en-US" w:eastAsia="es-AR"/>
        </w:rPr>
        <w:t xml:space="preserve"> spp.</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74. </w:t>
      </w:r>
      <w:proofErr w:type="spellStart"/>
      <w:r w:rsidRPr="00B912B3">
        <w:rPr>
          <w:rFonts w:ascii="Times New Roman" w:eastAsia="Times New Roman" w:hAnsi="Times New Roman" w:cs="Times New Roman"/>
          <w:sz w:val="24"/>
          <w:szCs w:val="24"/>
          <w:lang w:val="en-US" w:eastAsia="es-AR"/>
        </w:rPr>
        <w:t>Luffa</w:t>
      </w:r>
      <w:proofErr w:type="spellEnd"/>
      <w:r w:rsidRPr="00B912B3">
        <w:rPr>
          <w:rFonts w:ascii="Times New Roman" w:eastAsia="Times New Roman" w:hAnsi="Times New Roman" w:cs="Times New Roman"/>
          <w:sz w:val="24"/>
          <w:szCs w:val="24"/>
          <w:lang w:val="en-US" w:eastAsia="es-AR"/>
        </w:rPr>
        <w:t xml:space="preserve"> spp.</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75. </w:t>
      </w:r>
      <w:proofErr w:type="spellStart"/>
      <w:r w:rsidRPr="00B912B3">
        <w:rPr>
          <w:rFonts w:ascii="Times New Roman" w:eastAsia="Times New Roman" w:hAnsi="Times New Roman" w:cs="Times New Roman"/>
          <w:sz w:val="24"/>
          <w:szCs w:val="24"/>
          <w:lang w:val="en-US" w:eastAsia="es-AR"/>
        </w:rPr>
        <w:t>Mandragora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officinarum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Solanaceae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76. </w:t>
      </w:r>
      <w:proofErr w:type="spellStart"/>
      <w:r w:rsidRPr="00B912B3">
        <w:rPr>
          <w:rFonts w:ascii="Times New Roman" w:eastAsia="Times New Roman" w:hAnsi="Times New Roman" w:cs="Times New Roman"/>
          <w:sz w:val="24"/>
          <w:szCs w:val="24"/>
          <w:lang w:val="en-US" w:eastAsia="es-AR"/>
        </w:rPr>
        <w:t>Mentha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puleglum</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77. </w:t>
      </w:r>
      <w:proofErr w:type="spellStart"/>
      <w:r w:rsidRPr="00B912B3">
        <w:rPr>
          <w:rFonts w:ascii="Times New Roman" w:eastAsia="Times New Roman" w:hAnsi="Times New Roman" w:cs="Times New Roman"/>
          <w:sz w:val="24"/>
          <w:szCs w:val="24"/>
          <w:lang w:val="en-US" w:eastAsia="es-AR"/>
        </w:rPr>
        <w:t>Myristica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fragans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Houtt</w:t>
      </w:r>
      <w:proofErr w:type="spellEnd"/>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n-US" w:eastAsia="es-AR"/>
        </w:rPr>
        <w:t>Myristicaceae</w:t>
      </w:r>
      <w:proofErr w:type="spellEnd"/>
      <w:r w:rsidRPr="00B912B3">
        <w:rPr>
          <w:rFonts w:ascii="Times New Roman" w:eastAsia="Times New Roman" w:hAnsi="Times New Roman" w:cs="Times New Roman"/>
          <w:sz w:val="24"/>
          <w:szCs w:val="24"/>
          <w:lang w:val="en-US" w:eastAsia="es-AR"/>
        </w:rPr>
        <w:t>)</w:t>
      </w:r>
      <w:proofErr w:type="gramStart"/>
      <w:r w:rsidRPr="00B912B3">
        <w:rPr>
          <w:rFonts w:ascii="Times New Roman" w:eastAsia="Times New Roman" w:hAnsi="Times New Roman" w:cs="Times New Roman"/>
          <w:sz w:val="24"/>
          <w:szCs w:val="24"/>
          <w:lang w:val="en-US" w:eastAsia="es-AR"/>
        </w:rPr>
        <w:t>,</w:t>
      </w:r>
      <w:proofErr w:type="spellStart"/>
      <w:r w:rsidRPr="00B912B3">
        <w:rPr>
          <w:rFonts w:ascii="Times New Roman" w:eastAsia="Times New Roman" w:hAnsi="Times New Roman" w:cs="Times New Roman"/>
          <w:sz w:val="24"/>
          <w:szCs w:val="24"/>
          <w:lang w:val="en-US" w:eastAsia="es-AR"/>
        </w:rPr>
        <w:t>aceite</w:t>
      </w:r>
      <w:proofErr w:type="spellEnd"/>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esencial</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78. </w:t>
      </w:r>
      <w:proofErr w:type="spellStart"/>
      <w:r w:rsidRPr="00B912B3">
        <w:rPr>
          <w:rFonts w:ascii="Times New Roman" w:eastAsia="Times New Roman" w:hAnsi="Times New Roman" w:cs="Times New Roman"/>
          <w:sz w:val="24"/>
          <w:szCs w:val="24"/>
          <w:lang w:val="en-US" w:eastAsia="es-AR"/>
        </w:rPr>
        <w:t>Nerium</w:t>
      </w:r>
      <w:proofErr w:type="spellEnd"/>
      <w:r w:rsidRPr="00B912B3">
        <w:rPr>
          <w:rFonts w:ascii="Times New Roman" w:eastAsia="Times New Roman" w:hAnsi="Times New Roman" w:cs="Times New Roman"/>
          <w:sz w:val="24"/>
          <w:szCs w:val="24"/>
          <w:lang w:val="en-US" w:eastAsia="es-AR"/>
        </w:rPr>
        <w:t xml:space="preserve"> oleander L. (</w:t>
      </w:r>
      <w:proofErr w:type="spellStart"/>
      <w:r w:rsidRPr="00B912B3">
        <w:rPr>
          <w:rFonts w:ascii="Times New Roman" w:eastAsia="Times New Roman" w:hAnsi="Times New Roman" w:cs="Times New Roman"/>
          <w:sz w:val="24"/>
          <w:szCs w:val="24"/>
          <w:lang w:val="en-US" w:eastAsia="es-AR"/>
        </w:rPr>
        <w:t>Apocinaceae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79. </w:t>
      </w:r>
      <w:proofErr w:type="spellStart"/>
      <w:r w:rsidRPr="00B912B3">
        <w:rPr>
          <w:rFonts w:ascii="Times New Roman" w:eastAsia="Times New Roman" w:hAnsi="Times New Roman" w:cs="Times New Roman"/>
          <w:sz w:val="24"/>
          <w:szCs w:val="24"/>
          <w:lang w:val="en-US" w:eastAsia="es-AR"/>
        </w:rPr>
        <w:t>Nicotiana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tabacum</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Solanaceae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80. </w:t>
      </w:r>
      <w:proofErr w:type="spellStart"/>
      <w:r w:rsidRPr="00B912B3">
        <w:rPr>
          <w:rFonts w:ascii="Times New Roman" w:eastAsia="Times New Roman" w:hAnsi="Times New Roman" w:cs="Times New Roman"/>
          <w:sz w:val="24"/>
          <w:szCs w:val="24"/>
          <w:lang w:val="en-US" w:eastAsia="es-AR"/>
        </w:rPr>
        <w:t>Palicotireia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81. </w:t>
      </w:r>
      <w:proofErr w:type="spellStart"/>
      <w:r w:rsidRPr="00B912B3">
        <w:rPr>
          <w:rFonts w:ascii="Times New Roman" w:eastAsia="Times New Roman" w:hAnsi="Times New Roman" w:cs="Times New Roman"/>
          <w:sz w:val="24"/>
          <w:szCs w:val="24"/>
          <w:lang w:val="en-US" w:eastAsia="es-AR"/>
        </w:rPr>
        <w:t>Papaver</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Papaveraceae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82. </w:t>
      </w:r>
      <w:proofErr w:type="spellStart"/>
      <w:r w:rsidRPr="00B912B3">
        <w:rPr>
          <w:rFonts w:ascii="Times New Roman" w:eastAsia="Times New Roman" w:hAnsi="Times New Roman" w:cs="Times New Roman"/>
          <w:sz w:val="24"/>
          <w:szCs w:val="24"/>
          <w:lang w:val="en-US" w:eastAsia="es-AR"/>
        </w:rPr>
        <w:t>Pausinystalia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yohimbe</w:t>
      </w:r>
      <w:proofErr w:type="spellEnd"/>
      <w:r w:rsidRPr="00B912B3">
        <w:rPr>
          <w:rFonts w:ascii="Times New Roman" w:eastAsia="Times New Roman" w:hAnsi="Times New Roman" w:cs="Times New Roman"/>
          <w:sz w:val="24"/>
          <w:szCs w:val="24"/>
          <w:lang w:val="en-US" w:eastAsia="es-AR"/>
        </w:rPr>
        <w:t xml:space="preserve"> (K </w:t>
      </w:r>
      <w:proofErr w:type="spellStart"/>
      <w:r w:rsidRPr="00B912B3">
        <w:rPr>
          <w:rFonts w:ascii="Times New Roman" w:eastAsia="Times New Roman" w:hAnsi="Times New Roman" w:cs="Times New Roman"/>
          <w:sz w:val="24"/>
          <w:szCs w:val="24"/>
          <w:lang w:val="en-US" w:eastAsia="es-AR"/>
        </w:rPr>
        <w:t>Schum</w:t>
      </w:r>
      <w:proofErr w:type="spellEnd"/>
      <w:r w:rsidRPr="00B912B3">
        <w:rPr>
          <w:rFonts w:ascii="Times New Roman" w:eastAsia="Times New Roman" w:hAnsi="Times New Roman" w:cs="Times New Roman"/>
          <w:sz w:val="24"/>
          <w:szCs w:val="24"/>
          <w:lang w:val="en-US" w:eastAsia="es-AR"/>
        </w:rPr>
        <w:t>) Pierre (</w:t>
      </w:r>
      <w:proofErr w:type="spellStart"/>
      <w:r w:rsidRPr="00B912B3">
        <w:rPr>
          <w:rFonts w:ascii="Times New Roman" w:eastAsia="Times New Roman" w:hAnsi="Times New Roman" w:cs="Times New Roman"/>
          <w:sz w:val="24"/>
          <w:szCs w:val="24"/>
          <w:lang w:val="en-US" w:eastAsia="es-AR"/>
        </w:rPr>
        <w:t>Rubiaceae</w:t>
      </w:r>
      <w:proofErr w:type="spellEnd"/>
      <w:proofErr w:type="gramStart"/>
      <w:r w:rsidRPr="00B912B3">
        <w:rPr>
          <w:rFonts w:ascii="Times New Roman" w:eastAsia="Times New Roman" w:hAnsi="Times New Roman" w:cs="Times New Roman"/>
          <w:sz w:val="24"/>
          <w:szCs w:val="24"/>
          <w:lang w:val="en-US" w:eastAsia="es-AR"/>
        </w:rPr>
        <w:t>)=</w:t>
      </w:r>
      <w:proofErr w:type="spellStart"/>
      <w:proofErr w:type="gramEnd"/>
      <w:r w:rsidRPr="00B912B3">
        <w:rPr>
          <w:rFonts w:ascii="Times New Roman" w:eastAsia="Times New Roman" w:hAnsi="Times New Roman" w:cs="Times New Roman"/>
          <w:sz w:val="24"/>
          <w:szCs w:val="24"/>
          <w:lang w:val="en-US" w:eastAsia="es-AR"/>
        </w:rPr>
        <w:t>Corynthe</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yohinbe</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(K </w:t>
      </w:r>
      <w:proofErr w:type="spellStart"/>
      <w:r w:rsidRPr="00B912B3">
        <w:rPr>
          <w:rFonts w:ascii="Times New Roman" w:eastAsia="Times New Roman" w:hAnsi="Times New Roman" w:cs="Times New Roman"/>
          <w:sz w:val="24"/>
          <w:szCs w:val="24"/>
          <w:lang w:val="en-US" w:eastAsia="es-AR"/>
        </w:rPr>
        <w:t>Schum</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83. </w:t>
      </w:r>
      <w:proofErr w:type="spellStart"/>
      <w:r w:rsidRPr="00B912B3">
        <w:rPr>
          <w:rFonts w:ascii="Times New Roman" w:eastAsia="Times New Roman" w:hAnsi="Times New Roman" w:cs="Times New Roman"/>
          <w:sz w:val="24"/>
          <w:szCs w:val="24"/>
          <w:lang w:val="es-ES_tradnl" w:eastAsia="es-AR"/>
        </w:rPr>
        <w:t>Peganum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harmala</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Zigofilaceae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84. </w:t>
      </w:r>
      <w:proofErr w:type="spellStart"/>
      <w:r w:rsidRPr="00B912B3">
        <w:rPr>
          <w:rFonts w:ascii="Times New Roman" w:eastAsia="Times New Roman" w:hAnsi="Times New Roman" w:cs="Times New Roman"/>
          <w:sz w:val="24"/>
          <w:szCs w:val="24"/>
          <w:lang w:val="es-ES_tradnl" w:eastAsia="es-AR"/>
        </w:rPr>
        <w:t>Petasites</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Compositae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85. </w:t>
      </w:r>
      <w:proofErr w:type="spellStart"/>
      <w:r w:rsidRPr="00B912B3">
        <w:rPr>
          <w:rFonts w:ascii="Times New Roman" w:eastAsia="Times New Roman" w:hAnsi="Times New Roman" w:cs="Times New Roman"/>
          <w:sz w:val="24"/>
          <w:szCs w:val="24"/>
          <w:lang w:val="es-ES_tradnl" w:eastAsia="es-AR"/>
        </w:rPr>
        <w:t>Phoradendronflavescens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Loranthaceae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86. </w:t>
      </w:r>
      <w:proofErr w:type="spellStart"/>
      <w:r w:rsidRPr="00B912B3">
        <w:rPr>
          <w:rFonts w:ascii="Times New Roman" w:eastAsia="Times New Roman" w:hAnsi="Times New Roman" w:cs="Times New Roman"/>
          <w:sz w:val="24"/>
          <w:szCs w:val="24"/>
          <w:lang w:val="es-ES_tradnl" w:eastAsia="es-AR"/>
        </w:rPr>
        <w:t>Physostgma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venenosum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Balf</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Leguminosae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87. </w:t>
      </w:r>
      <w:proofErr w:type="spellStart"/>
      <w:r w:rsidRPr="00B912B3">
        <w:rPr>
          <w:rFonts w:ascii="Times New Roman" w:eastAsia="Times New Roman" w:hAnsi="Times New Roman" w:cs="Times New Roman"/>
          <w:sz w:val="24"/>
          <w:szCs w:val="24"/>
          <w:lang w:val="es-ES_tradnl" w:eastAsia="es-AR"/>
        </w:rPr>
        <w:t>Phytolacca</w:t>
      </w:r>
      <w:proofErr w:type="spellEnd"/>
      <w:r w:rsidRPr="00B912B3">
        <w:rPr>
          <w:rFonts w:ascii="Times New Roman" w:eastAsia="Times New Roman" w:hAnsi="Times New Roman" w:cs="Times New Roman"/>
          <w:sz w:val="24"/>
          <w:szCs w:val="24"/>
          <w:lang w:val="es-ES_tradnl" w:eastAsia="es-AR"/>
        </w:rPr>
        <w:t xml:space="preserve"> americana L. (</w:t>
      </w:r>
      <w:proofErr w:type="spellStart"/>
      <w:r w:rsidRPr="00B912B3">
        <w:rPr>
          <w:rFonts w:ascii="Times New Roman" w:eastAsia="Times New Roman" w:hAnsi="Times New Roman" w:cs="Times New Roman"/>
          <w:sz w:val="24"/>
          <w:szCs w:val="24"/>
          <w:lang w:val="es-ES_tradnl" w:eastAsia="es-AR"/>
        </w:rPr>
        <w:t>Fitolacaceae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88. </w:t>
      </w:r>
      <w:proofErr w:type="spellStart"/>
      <w:r w:rsidRPr="00B912B3">
        <w:rPr>
          <w:rFonts w:ascii="Times New Roman" w:eastAsia="Times New Roman" w:hAnsi="Times New Roman" w:cs="Times New Roman"/>
          <w:sz w:val="24"/>
          <w:szCs w:val="24"/>
          <w:lang w:val="es-ES_tradnl" w:eastAsia="es-AR"/>
        </w:rPr>
        <w:t>Podophyilum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peltatum</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Berberidaceae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89. </w:t>
      </w:r>
      <w:proofErr w:type="spellStart"/>
      <w:r w:rsidRPr="00B912B3">
        <w:rPr>
          <w:rFonts w:ascii="Times New Roman" w:eastAsia="Times New Roman" w:hAnsi="Times New Roman" w:cs="Times New Roman"/>
          <w:sz w:val="24"/>
          <w:szCs w:val="24"/>
          <w:lang w:val="es-ES_tradnl" w:eastAsia="es-AR"/>
        </w:rPr>
        <w:t>Psilocybe</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Agaricinales</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90. </w:t>
      </w:r>
      <w:proofErr w:type="spellStart"/>
      <w:r w:rsidRPr="00B912B3">
        <w:rPr>
          <w:rFonts w:ascii="Times New Roman" w:eastAsia="Times New Roman" w:hAnsi="Times New Roman" w:cs="Times New Roman"/>
          <w:sz w:val="24"/>
          <w:szCs w:val="24"/>
          <w:lang w:val="es-ES_tradnl" w:eastAsia="es-AR"/>
        </w:rPr>
        <w:t>Pteridium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91. Pulmonaria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Boraginaceae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 xml:space="preserve">92. </w:t>
      </w:r>
      <w:proofErr w:type="spellStart"/>
      <w:r w:rsidRPr="00B912B3">
        <w:rPr>
          <w:rFonts w:ascii="Times New Roman" w:eastAsia="Times New Roman" w:hAnsi="Times New Roman" w:cs="Times New Roman"/>
          <w:sz w:val="24"/>
          <w:szCs w:val="24"/>
          <w:lang w:val="es-ES_tradnl" w:eastAsia="es-AR"/>
        </w:rPr>
        <w:t>Rauwolfia</w:t>
      </w:r>
      <w:proofErr w:type="spellEnd"/>
      <w:r w:rsidRPr="00B912B3">
        <w:rPr>
          <w:rFonts w:ascii="Times New Roman" w:eastAsia="Times New Roman" w:hAnsi="Times New Roman" w:cs="Times New Roman"/>
          <w:sz w:val="24"/>
          <w:szCs w:val="24"/>
          <w:lang w:val="es-ES_tradnl" w:eastAsia="es-AR"/>
        </w:rPr>
        <w:t xml:space="preserve"> serpentina Bentham (</w:t>
      </w:r>
      <w:proofErr w:type="spellStart"/>
      <w:r w:rsidRPr="00B912B3">
        <w:rPr>
          <w:rFonts w:ascii="Times New Roman" w:eastAsia="Times New Roman" w:hAnsi="Times New Roman" w:cs="Times New Roman"/>
          <w:sz w:val="24"/>
          <w:szCs w:val="24"/>
          <w:lang w:val="es-ES_tradnl" w:eastAsia="es-AR"/>
        </w:rPr>
        <w:t>Apocinaceae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93. </w:t>
      </w:r>
      <w:proofErr w:type="spellStart"/>
      <w:r w:rsidRPr="00B912B3">
        <w:rPr>
          <w:rFonts w:ascii="Times New Roman" w:eastAsia="Times New Roman" w:hAnsi="Times New Roman" w:cs="Times New Roman"/>
          <w:sz w:val="24"/>
          <w:szCs w:val="24"/>
          <w:lang w:val="en-US" w:eastAsia="es-AR"/>
        </w:rPr>
        <w:t>Ricinus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communis</w:t>
      </w:r>
      <w:proofErr w:type="spellEnd"/>
      <w:r w:rsidRPr="00B912B3">
        <w:rPr>
          <w:rFonts w:ascii="Times New Roman" w:eastAsia="Times New Roman" w:hAnsi="Times New Roman" w:cs="Times New Roman"/>
          <w:sz w:val="24"/>
          <w:szCs w:val="24"/>
          <w:lang w:val="en-US" w:eastAsia="es-AR"/>
        </w:rPr>
        <w:t xml:space="preserve"> L;</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94. Rubia </w:t>
      </w:r>
      <w:proofErr w:type="spellStart"/>
      <w:r w:rsidRPr="00B912B3">
        <w:rPr>
          <w:rFonts w:ascii="Times New Roman" w:eastAsia="Times New Roman" w:hAnsi="Times New Roman" w:cs="Times New Roman"/>
          <w:sz w:val="24"/>
          <w:szCs w:val="24"/>
          <w:lang w:val="es-ES_tradnl" w:eastAsia="es-AR"/>
        </w:rPr>
        <w:t>tenctorium</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Rubiaceae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95. Ruta-</w:t>
      </w:r>
      <w:proofErr w:type="spellStart"/>
      <w:r w:rsidRPr="00B912B3">
        <w:rPr>
          <w:rFonts w:ascii="Times New Roman" w:eastAsia="Times New Roman" w:hAnsi="Times New Roman" w:cs="Times New Roman"/>
          <w:sz w:val="24"/>
          <w:szCs w:val="24"/>
          <w:lang w:val="es-ES_tradnl" w:eastAsia="es-AR"/>
        </w:rPr>
        <w:t>graveolens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Rutaceae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96. Sanguinaria </w:t>
      </w:r>
      <w:proofErr w:type="spellStart"/>
      <w:r w:rsidRPr="00B912B3">
        <w:rPr>
          <w:rFonts w:ascii="Times New Roman" w:eastAsia="Times New Roman" w:hAnsi="Times New Roman" w:cs="Times New Roman"/>
          <w:sz w:val="24"/>
          <w:szCs w:val="24"/>
          <w:lang w:val="es-ES_tradnl" w:eastAsia="es-AR"/>
        </w:rPr>
        <w:t>canadiensis</w:t>
      </w:r>
      <w:proofErr w:type="spellEnd"/>
      <w:r w:rsidRPr="00B912B3">
        <w:rPr>
          <w:rFonts w:ascii="Times New Roman" w:eastAsia="Times New Roman" w:hAnsi="Times New Roman" w:cs="Times New Roman"/>
          <w:sz w:val="24"/>
          <w:szCs w:val="24"/>
          <w:lang w:val="es-ES_tradnl" w:eastAsia="es-AR"/>
        </w:rPr>
        <w:t xml:space="preserve"> L. (</w:t>
      </w:r>
      <w:proofErr w:type="spellStart"/>
      <w:r w:rsidRPr="00B912B3">
        <w:rPr>
          <w:rFonts w:ascii="Times New Roman" w:eastAsia="Times New Roman" w:hAnsi="Times New Roman" w:cs="Times New Roman"/>
          <w:sz w:val="24"/>
          <w:szCs w:val="24"/>
          <w:lang w:val="es-ES_tradnl" w:eastAsia="es-AR"/>
        </w:rPr>
        <w:t>Papaveraceae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97. </w:t>
      </w:r>
      <w:proofErr w:type="spellStart"/>
      <w:r w:rsidRPr="00B912B3">
        <w:rPr>
          <w:rFonts w:ascii="Times New Roman" w:eastAsia="Times New Roman" w:hAnsi="Times New Roman" w:cs="Times New Roman"/>
          <w:sz w:val="24"/>
          <w:szCs w:val="24"/>
          <w:lang w:val="es-ES_tradnl" w:eastAsia="es-AR"/>
        </w:rPr>
        <w:t>Sassafras</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aibidum</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Nutal</w:t>
      </w:r>
      <w:proofErr w:type="spellEnd"/>
      <w:proofErr w:type="gramStart"/>
      <w:r w:rsidRPr="00B912B3">
        <w:rPr>
          <w:rFonts w:ascii="Times New Roman" w:eastAsia="Times New Roman" w:hAnsi="Times New Roman" w:cs="Times New Roman"/>
          <w:sz w:val="24"/>
          <w:szCs w:val="24"/>
          <w:lang w:val="es-ES_tradnl" w:eastAsia="es-AR"/>
        </w:rPr>
        <w:t>)Ness</w:t>
      </w:r>
      <w:proofErr w:type="gramEnd"/>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Lauraceae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98. </w:t>
      </w:r>
      <w:proofErr w:type="spellStart"/>
      <w:r w:rsidRPr="00B912B3">
        <w:rPr>
          <w:rFonts w:ascii="Times New Roman" w:eastAsia="Times New Roman" w:hAnsi="Times New Roman" w:cs="Times New Roman"/>
          <w:sz w:val="24"/>
          <w:szCs w:val="24"/>
          <w:lang w:val="es-ES_tradnl" w:eastAsia="es-AR"/>
        </w:rPr>
        <w:t>Scopolia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carnolica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Jacq</w:t>
      </w:r>
      <w:proofErr w:type="spellEnd"/>
      <w:r w:rsidRPr="00B912B3">
        <w:rPr>
          <w:rFonts w:ascii="Times New Roman" w:eastAsia="Times New Roman" w:hAnsi="Times New Roman" w:cs="Times New Roman"/>
          <w:sz w:val="24"/>
          <w:szCs w:val="24"/>
          <w:lang w:val="es-ES_tradnl" w:eastAsia="es-AR"/>
        </w:rPr>
        <w:t xml:space="preserve">. </w:t>
      </w:r>
      <w:proofErr w:type="gramStart"/>
      <w:r w:rsidRPr="00B912B3">
        <w:rPr>
          <w:rFonts w:ascii="Times New Roman" w:eastAsia="Times New Roman" w:hAnsi="Times New Roman" w:cs="Times New Roman"/>
          <w:sz w:val="24"/>
          <w:szCs w:val="24"/>
          <w:lang w:val="es-ES_tradnl" w:eastAsia="es-AR"/>
        </w:rPr>
        <w:t>y</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s-ES_tradnl" w:eastAsia="es-AR"/>
        </w:rPr>
        <w:t>Solanaceae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99. </w:t>
      </w:r>
      <w:proofErr w:type="spellStart"/>
      <w:r w:rsidRPr="00B912B3">
        <w:rPr>
          <w:rFonts w:ascii="Times New Roman" w:eastAsia="Times New Roman" w:hAnsi="Times New Roman" w:cs="Times New Roman"/>
          <w:sz w:val="24"/>
          <w:szCs w:val="24"/>
          <w:lang w:val="es-ES_tradnl" w:eastAsia="es-AR"/>
        </w:rPr>
        <w:t>Senecio</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(Compuestas)</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100. </w:t>
      </w:r>
      <w:proofErr w:type="spellStart"/>
      <w:r w:rsidRPr="00B912B3">
        <w:rPr>
          <w:rFonts w:ascii="Times New Roman" w:eastAsia="Times New Roman" w:hAnsi="Times New Roman" w:cs="Times New Roman"/>
          <w:sz w:val="24"/>
          <w:szCs w:val="24"/>
          <w:lang w:val="es-ES_tradnl" w:eastAsia="es-AR"/>
        </w:rPr>
        <w:t>Solanum</w:t>
      </w:r>
      <w:proofErr w:type="spellEnd"/>
      <w:r w:rsidRPr="00B912B3">
        <w:rPr>
          <w:rFonts w:ascii="Times New Roman" w:eastAsia="Times New Roman" w:hAnsi="Times New Roman" w:cs="Times New Roman"/>
          <w:sz w:val="24"/>
          <w:szCs w:val="24"/>
          <w:lang w:val="es-ES_tradnl" w:eastAsia="es-AR"/>
        </w:rPr>
        <w:t xml:space="preserve"> dulcamara L. (</w:t>
      </w:r>
      <w:proofErr w:type="spellStart"/>
      <w:r w:rsidRPr="00B912B3">
        <w:rPr>
          <w:rFonts w:ascii="Times New Roman" w:eastAsia="Times New Roman" w:hAnsi="Times New Roman" w:cs="Times New Roman"/>
          <w:sz w:val="24"/>
          <w:szCs w:val="24"/>
          <w:lang w:val="es-ES_tradnl" w:eastAsia="es-AR"/>
        </w:rPr>
        <w:t>Solanaceae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101. </w:t>
      </w:r>
      <w:proofErr w:type="spellStart"/>
      <w:r w:rsidRPr="00B912B3">
        <w:rPr>
          <w:rFonts w:ascii="Times New Roman" w:eastAsia="Times New Roman" w:hAnsi="Times New Roman" w:cs="Times New Roman"/>
          <w:sz w:val="24"/>
          <w:szCs w:val="24"/>
          <w:lang w:val="en-US" w:eastAsia="es-AR"/>
        </w:rPr>
        <w:t>Strophanthus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kombe</w:t>
      </w:r>
      <w:proofErr w:type="spellEnd"/>
      <w:r w:rsidRPr="00B912B3">
        <w:rPr>
          <w:rFonts w:ascii="Times New Roman" w:eastAsia="Times New Roman" w:hAnsi="Times New Roman" w:cs="Times New Roman"/>
          <w:sz w:val="24"/>
          <w:szCs w:val="24"/>
          <w:lang w:val="en-US" w:eastAsia="es-AR"/>
        </w:rPr>
        <w:t xml:space="preserve"> Oliver y spp</w:t>
      </w:r>
      <w:proofErr w:type="gramStart"/>
      <w:r w:rsidRPr="00B912B3">
        <w:rPr>
          <w:rFonts w:ascii="Times New Roman" w:eastAsia="Times New Roman" w:hAnsi="Times New Roman" w:cs="Times New Roman"/>
          <w:sz w:val="24"/>
          <w:szCs w:val="24"/>
          <w:lang w:val="en-US" w:eastAsia="es-AR"/>
        </w:rPr>
        <w:t>.(</w:t>
      </w:r>
      <w:proofErr w:type="spellStart"/>
      <w:proofErr w:type="gramEnd"/>
      <w:r w:rsidRPr="00B912B3">
        <w:rPr>
          <w:rFonts w:ascii="Times New Roman" w:eastAsia="Times New Roman" w:hAnsi="Times New Roman" w:cs="Times New Roman"/>
          <w:sz w:val="24"/>
          <w:szCs w:val="24"/>
          <w:lang w:val="en-US" w:eastAsia="es-AR"/>
        </w:rPr>
        <w:t>Apocynaceae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102. </w:t>
      </w:r>
      <w:proofErr w:type="spellStart"/>
      <w:r w:rsidRPr="00B912B3">
        <w:rPr>
          <w:rFonts w:ascii="Times New Roman" w:eastAsia="Times New Roman" w:hAnsi="Times New Roman" w:cs="Times New Roman"/>
          <w:sz w:val="24"/>
          <w:szCs w:val="24"/>
          <w:lang w:val="en-US" w:eastAsia="es-AR"/>
        </w:rPr>
        <w:t>Strychnos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Loganiaceae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103. </w:t>
      </w:r>
      <w:proofErr w:type="spellStart"/>
      <w:r w:rsidRPr="00B912B3">
        <w:rPr>
          <w:rFonts w:ascii="Times New Roman" w:eastAsia="Times New Roman" w:hAnsi="Times New Roman" w:cs="Times New Roman"/>
          <w:sz w:val="24"/>
          <w:szCs w:val="24"/>
          <w:lang w:val="en-US" w:eastAsia="es-AR"/>
        </w:rPr>
        <w:t>Symphytum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Boraginaceae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104. </w:t>
      </w:r>
      <w:proofErr w:type="spellStart"/>
      <w:r w:rsidRPr="00B912B3">
        <w:rPr>
          <w:rFonts w:ascii="Times New Roman" w:eastAsia="Times New Roman" w:hAnsi="Times New Roman" w:cs="Times New Roman"/>
          <w:sz w:val="24"/>
          <w:szCs w:val="24"/>
          <w:lang w:val="en-US" w:eastAsia="es-AR"/>
        </w:rPr>
        <w:t>Taxus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baccata</w:t>
      </w:r>
      <w:proofErr w:type="spellEnd"/>
      <w:r w:rsidRPr="00B912B3">
        <w:rPr>
          <w:rFonts w:ascii="Times New Roman" w:eastAsia="Times New Roman" w:hAnsi="Times New Roman" w:cs="Times New Roman"/>
          <w:sz w:val="24"/>
          <w:szCs w:val="24"/>
          <w:lang w:val="en-US" w:eastAsia="es-AR"/>
        </w:rPr>
        <w:t xml:space="preserve"> L</w:t>
      </w:r>
      <w:proofErr w:type="gramStart"/>
      <w:r w:rsidRPr="00B912B3">
        <w:rPr>
          <w:rFonts w:ascii="Times New Roman" w:eastAsia="Times New Roman" w:hAnsi="Times New Roman" w:cs="Times New Roman"/>
          <w:sz w:val="24"/>
          <w:szCs w:val="24"/>
          <w:lang w:val="en-US" w:eastAsia="es-AR"/>
        </w:rPr>
        <w:t>. .</w:t>
      </w:r>
      <w:proofErr w:type="gramEnd"/>
      <w:r w:rsidRPr="00B912B3">
        <w:rPr>
          <w:rFonts w:ascii="Times New Roman" w:eastAsia="Times New Roman" w:hAnsi="Times New Roman" w:cs="Times New Roman"/>
          <w:sz w:val="24"/>
          <w:szCs w:val="24"/>
          <w:lang w:val="en-US" w:eastAsia="es-AR"/>
        </w:rPr>
        <w:t>(</w:t>
      </w:r>
      <w:proofErr w:type="spellStart"/>
      <w:r w:rsidRPr="00B912B3">
        <w:rPr>
          <w:rFonts w:ascii="Times New Roman" w:eastAsia="Times New Roman" w:hAnsi="Times New Roman" w:cs="Times New Roman"/>
          <w:sz w:val="24"/>
          <w:szCs w:val="24"/>
          <w:lang w:val="en-US" w:eastAsia="es-AR"/>
        </w:rPr>
        <w:t>Taxaceae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105. </w:t>
      </w:r>
      <w:proofErr w:type="spellStart"/>
      <w:r w:rsidRPr="00B912B3">
        <w:rPr>
          <w:rFonts w:ascii="Times New Roman" w:eastAsia="Times New Roman" w:hAnsi="Times New Roman" w:cs="Times New Roman"/>
          <w:sz w:val="24"/>
          <w:szCs w:val="24"/>
          <w:lang w:val="en-US" w:eastAsia="es-AR"/>
        </w:rPr>
        <w:t>Thevetia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peruviana</w:t>
      </w:r>
      <w:proofErr w:type="spellEnd"/>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106. </w:t>
      </w:r>
      <w:proofErr w:type="spellStart"/>
      <w:r w:rsidRPr="00B912B3">
        <w:rPr>
          <w:rFonts w:ascii="Times New Roman" w:eastAsia="Times New Roman" w:hAnsi="Times New Roman" w:cs="Times New Roman"/>
          <w:sz w:val="24"/>
          <w:szCs w:val="24"/>
          <w:lang w:val="en-US" w:eastAsia="es-AR"/>
        </w:rPr>
        <w:t>Thua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occidentalis</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Cupressaceae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107. </w:t>
      </w:r>
      <w:proofErr w:type="spellStart"/>
      <w:r w:rsidRPr="00B912B3">
        <w:rPr>
          <w:rFonts w:ascii="Times New Roman" w:eastAsia="Times New Roman" w:hAnsi="Times New Roman" w:cs="Times New Roman"/>
          <w:sz w:val="24"/>
          <w:szCs w:val="24"/>
          <w:lang w:val="en-US" w:eastAsia="es-AR"/>
        </w:rPr>
        <w:t>Toxicodendron</w:t>
      </w:r>
      <w:proofErr w:type="spellEnd"/>
      <w:r w:rsidRPr="00B912B3">
        <w:rPr>
          <w:rFonts w:ascii="Times New Roman" w:eastAsia="Times New Roman" w:hAnsi="Times New Roman" w:cs="Times New Roman"/>
          <w:sz w:val="24"/>
          <w:szCs w:val="24"/>
          <w:lang w:val="en-US" w:eastAsia="es-AR"/>
        </w:rPr>
        <w:t xml:space="preserve"> spp. (</w:t>
      </w:r>
      <w:proofErr w:type="spellStart"/>
      <w:r w:rsidRPr="00B912B3">
        <w:rPr>
          <w:rFonts w:ascii="Times New Roman" w:eastAsia="Times New Roman" w:hAnsi="Times New Roman" w:cs="Times New Roman"/>
          <w:sz w:val="24"/>
          <w:szCs w:val="24"/>
          <w:lang w:val="en-US" w:eastAsia="es-AR"/>
        </w:rPr>
        <w:t>Anacardiaceae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108. </w:t>
      </w:r>
      <w:proofErr w:type="spellStart"/>
      <w:r w:rsidRPr="00B912B3">
        <w:rPr>
          <w:rFonts w:ascii="Times New Roman" w:eastAsia="Times New Roman" w:hAnsi="Times New Roman" w:cs="Times New Roman"/>
          <w:sz w:val="24"/>
          <w:szCs w:val="24"/>
          <w:lang w:val="en-US" w:eastAsia="es-AR"/>
        </w:rPr>
        <w:t>Tussilago</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farfara</w:t>
      </w:r>
      <w:proofErr w:type="spellEnd"/>
      <w:r w:rsidRPr="00B912B3">
        <w:rPr>
          <w:rFonts w:ascii="Times New Roman" w:eastAsia="Times New Roman" w:hAnsi="Times New Roman" w:cs="Times New Roman"/>
          <w:sz w:val="24"/>
          <w:szCs w:val="24"/>
          <w:lang w:val="en-US" w:eastAsia="es-AR"/>
        </w:rPr>
        <w:t xml:space="preserve"> L. (</w:t>
      </w:r>
      <w:proofErr w:type="spellStart"/>
      <w:r w:rsidRPr="00B912B3">
        <w:rPr>
          <w:rFonts w:ascii="Times New Roman" w:eastAsia="Times New Roman" w:hAnsi="Times New Roman" w:cs="Times New Roman"/>
          <w:sz w:val="24"/>
          <w:szCs w:val="24"/>
          <w:lang w:val="en-US" w:eastAsia="es-AR"/>
        </w:rPr>
        <w:t>Compositae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109.  </w:t>
      </w:r>
      <w:proofErr w:type="spellStart"/>
      <w:r w:rsidRPr="00B912B3">
        <w:rPr>
          <w:rFonts w:ascii="Times New Roman" w:eastAsia="Times New Roman" w:hAnsi="Times New Roman" w:cs="Times New Roman"/>
          <w:sz w:val="24"/>
          <w:szCs w:val="24"/>
          <w:lang w:val="en-US" w:eastAsia="es-AR"/>
        </w:rPr>
        <w:t>Urostachys</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(Lam) Herter (</w:t>
      </w:r>
      <w:proofErr w:type="spellStart"/>
      <w:r w:rsidRPr="00B912B3">
        <w:rPr>
          <w:rFonts w:ascii="Times New Roman" w:eastAsia="Times New Roman" w:hAnsi="Times New Roman" w:cs="Times New Roman"/>
          <w:sz w:val="24"/>
          <w:szCs w:val="24"/>
          <w:lang w:val="en-US" w:eastAsia="es-AR"/>
        </w:rPr>
        <w:t>Licoppodiaceae</w:t>
      </w:r>
      <w:proofErr w:type="spellEnd"/>
      <w:r w:rsidRPr="00B912B3">
        <w:rPr>
          <w:rFonts w:ascii="Times New Roman" w:eastAsia="Times New Roman" w:hAnsi="Times New Roman" w:cs="Times New Roman"/>
          <w:sz w:val="24"/>
          <w:szCs w:val="24"/>
          <w:lang w:val="en-US" w:eastAsia="es-AR"/>
        </w:rPr>
        <w:t>) -</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110. </w:t>
      </w:r>
      <w:proofErr w:type="spellStart"/>
      <w:r w:rsidRPr="00B912B3">
        <w:rPr>
          <w:rFonts w:ascii="Times New Roman" w:eastAsia="Times New Roman" w:hAnsi="Times New Roman" w:cs="Times New Roman"/>
          <w:sz w:val="24"/>
          <w:szCs w:val="24"/>
          <w:lang w:val="en-US" w:eastAsia="es-AR"/>
        </w:rPr>
        <w:t>Veratrum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viride</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Ait</w:t>
      </w:r>
      <w:proofErr w:type="spellEnd"/>
      <w:r w:rsidRPr="00B912B3">
        <w:rPr>
          <w:rFonts w:ascii="Times New Roman" w:eastAsia="Times New Roman" w:hAnsi="Times New Roman" w:cs="Times New Roman"/>
          <w:sz w:val="24"/>
          <w:szCs w:val="24"/>
          <w:lang w:val="en-US" w:eastAsia="es-AR"/>
        </w:rPr>
        <w:t>. </w:t>
      </w:r>
      <w:r w:rsidRPr="00B912B3">
        <w:rPr>
          <w:rFonts w:ascii="Times New Roman" w:eastAsia="Times New Roman" w:hAnsi="Times New Roman" w:cs="Times New Roman"/>
          <w:sz w:val="24"/>
          <w:szCs w:val="24"/>
          <w:lang w:val="es-ES_tradnl" w:eastAsia="es-AR"/>
        </w:rPr>
        <w:t>(</w:t>
      </w:r>
      <w:proofErr w:type="spellStart"/>
      <w:r w:rsidRPr="00B912B3">
        <w:rPr>
          <w:rFonts w:ascii="Times New Roman" w:eastAsia="Times New Roman" w:hAnsi="Times New Roman" w:cs="Times New Roman"/>
          <w:sz w:val="24"/>
          <w:szCs w:val="24"/>
          <w:lang w:val="es-ES_tradnl" w:eastAsia="es-AR"/>
        </w:rPr>
        <w:t>Liliaceae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 xml:space="preserve">111. Vinca </w:t>
      </w:r>
      <w:proofErr w:type="spellStart"/>
      <w:r w:rsidRPr="00B912B3">
        <w:rPr>
          <w:rFonts w:ascii="Times New Roman" w:eastAsia="Times New Roman" w:hAnsi="Times New Roman" w:cs="Times New Roman"/>
          <w:sz w:val="24"/>
          <w:szCs w:val="24"/>
          <w:lang w:val="es-ES_tradnl" w:eastAsia="es-AR"/>
        </w:rPr>
        <w:t>spp</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Aocinaceae</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240" w:lineRule="auto"/>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112. </w:t>
      </w:r>
      <w:proofErr w:type="spellStart"/>
      <w:r w:rsidRPr="00B912B3">
        <w:rPr>
          <w:rFonts w:ascii="Times New Roman" w:eastAsia="Times New Roman" w:hAnsi="Times New Roman" w:cs="Times New Roman"/>
          <w:sz w:val="24"/>
          <w:szCs w:val="24"/>
          <w:lang w:val="en-US" w:eastAsia="es-AR"/>
        </w:rPr>
        <w:t>Viscum</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spp</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Lorantaceae</w:t>
      </w:r>
      <w:proofErr w:type="spellEnd"/>
      <w:r w:rsidRPr="00B912B3">
        <w:rPr>
          <w:rFonts w:ascii="Times New Roman" w:eastAsia="Times New Roman" w:hAnsi="Times New Roman" w:cs="Times New Roman"/>
          <w:sz w:val="24"/>
          <w:szCs w:val="24"/>
          <w:lang w:val="en-US" w:eastAsia="es-AR"/>
        </w:rPr>
        <w:t>)</w:t>
      </w:r>
    </w:p>
    <w:p w:rsidR="00B912B3" w:rsidRPr="00B912B3" w:rsidRDefault="00B912B3" w:rsidP="00B912B3">
      <w:pPr>
        <w:spacing w:line="360" w:lineRule="atLeast"/>
        <w:ind w:left="825" w:firstLine="0"/>
        <w:jc w:val="center"/>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4"/>
          <w:szCs w:val="24"/>
          <w:lang w:val="en-US" w:eastAsia="es-AR"/>
        </w:rPr>
        <w:t>  </w:t>
      </w:r>
      <w:r w:rsidRPr="00B912B3">
        <w:rPr>
          <w:rFonts w:ascii="Times New Roman" w:eastAsia="Times New Roman" w:hAnsi="Times New Roman" w:cs="Times New Roman"/>
          <w:sz w:val="24"/>
          <w:szCs w:val="24"/>
          <w:u w:val="single"/>
          <w:lang w:val="es-ES_tradnl" w:eastAsia="es-AR"/>
        </w:rPr>
        <w:t>BIBLIOGRAFIA</w:t>
      </w:r>
    </w:p>
    <w:p w:rsidR="00B912B3" w:rsidRPr="00B912B3" w:rsidRDefault="00B912B3" w:rsidP="00B912B3">
      <w:pPr>
        <w:spacing w:line="360" w:lineRule="atLeast"/>
        <w:ind w:left="825" w:firstLine="0"/>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b/>
          <w:bCs/>
          <w:sz w:val="24"/>
          <w:szCs w:val="24"/>
          <w:lang w:val="es-ES_tradnl" w:eastAsia="es-AR"/>
        </w:rPr>
        <w:t>  </w:t>
      </w:r>
      <w:r w:rsidRPr="00B912B3">
        <w:rPr>
          <w:rFonts w:ascii="Times New Roman" w:eastAsia="Times New Roman" w:hAnsi="Times New Roman" w:cs="Times New Roman"/>
          <w:sz w:val="24"/>
          <w:szCs w:val="24"/>
          <w:lang w:val="es-ES_tradnl" w:eastAsia="es-AR"/>
        </w:rPr>
        <w:t>       1.</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Resolución n° 144/98 del Ministerio de Salud y Acción Social.</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2.</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Decreto nº 150/92 del Poder Ejecutivo Nacional - Ley de Medicamentos -.</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3.</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 xml:space="preserve">Disposición nº 2671/99. Normas para la habilitación de establecimientos elaboradores, envasadores / fraccionadores e importadores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4.</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 xml:space="preserve">Disposición nº 2672/99. Guía de Buenas Prácticas de Fabricación y Control para Productos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5.</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 xml:space="preserve">Disposición nº 2673/99. Normas para el registro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 xml:space="preserve"> - Normas para la inspección y verificación del cumplimiento de Buenas Prácticas de Fabricación y Control para Medicamentos </w:t>
      </w:r>
      <w:proofErr w:type="spellStart"/>
      <w:r w:rsidRPr="00B912B3">
        <w:rPr>
          <w:rFonts w:ascii="Times New Roman" w:eastAsia="Times New Roman" w:hAnsi="Times New Roman" w:cs="Times New Roman"/>
          <w:sz w:val="24"/>
          <w:szCs w:val="24"/>
          <w:lang w:val="es-ES_tradnl" w:eastAsia="es-AR"/>
        </w:rPr>
        <w:t>Fitoterápicos</w:t>
      </w:r>
      <w:proofErr w:type="spellEnd"/>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6.</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 xml:space="preserve"> Disposición nº 1788/2000. Drogas que deben excluirse como constituyentes de Medicamentos </w:t>
      </w:r>
      <w:proofErr w:type="spellStart"/>
      <w:r w:rsidRPr="00B912B3">
        <w:rPr>
          <w:rFonts w:ascii="Times New Roman" w:eastAsia="Times New Roman" w:hAnsi="Times New Roman" w:cs="Times New Roman"/>
          <w:sz w:val="24"/>
          <w:szCs w:val="24"/>
          <w:lang w:val="es-ES_tradnl" w:eastAsia="es-AR"/>
        </w:rPr>
        <w:t>Fitoterápicos</w:t>
      </w:r>
      <w:proofErr w:type="spellEnd"/>
      <w:r w:rsidRPr="00B912B3">
        <w:rPr>
          <w:rFonts w:ascii="Times New Roman" w:eastAsia="Times New Roman" w:hAnsi="Times New Roman" w:cs="Times New Roman"/>
          <w:sz w:val="24"/>
          <w:szCs w:val="24"/>
          <w:lang w:val="es-ES_tradnl" w:eastAsia="es-AR"/>
        </w:rPr>
        <w:t>.</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7.</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s-ES_tradnl" w:eastAsia="es-AR"/>
        </w:rPr>
        <w:t>Farmacopea Nacional Argentina VI Edición Editorial CODEX S.A. (1978).</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8.</w:t>
      </w:r>
      <w:r w:rsidRPr="00B912B3">
        <w:rPr>
          <w:rFonts w:ascii="Times New Roman" w:eastAsia="Times New Roman" w:hAnsi="Times New Roman" w:cs="Times New Roman"/>
          <w:sz w:val="14"/>
          <w:szCs w:val="14"/>
          <w:lang w:val="en-US" w:eastAsia="es-AR"/>
        </w:rPr>
        <w:t>    </w:t>
      </w:r>
      <w:r w:rsidRPr="00B912B3">
        <w:rPr>
          <w:rFonts w:ascii="Times New Roman" w:eastAsia="Times New Roman" w:hAnsi="Times New Roman" w:cs="Times New Roman"/>
          <w:sz w:val="24"/>
          <w:szCs w:val="24"/>
          <w:lang w:val="en-US" w:eastAsia="es-AR"/>
        </w:rPr>
        <w:t xml:space="preserve">USP 23. ed., NF 18 ed. Rockville: United States </w:t>
      </w:r>
      <w:proofErr w:type="spellStart"/>
      <w:r w:rsidRPr="00B912B3">
        <w:rPr>
          <w:rFonts w:ascii="Times New Roman" w:eastAsia="Times New Roman" w:hAnsi="Times New Roman" w:cs="Times New Roman"/>
          <w:sz w:val="24"/>
          <w:szCs w:val="24"/>
          <w:lang w:val="en-US" w:eastAsia="es-AR"/>
        </w:rPr>
        <w:t>Pharmacopeial</w:t>
      </w:r>
      <w:proofErr w:type="spellEnd"/>
      <w:r w:rsidRPr="00B912B3">
        <w:rPr>
          <w:rFonts w:ascii="Times New Roman" w:eastAsia="Times New Roman" w:hAnsi="Times New Roman" w:cs="Times New Roman"/>
          <w:sz w:val="24"/>
          <w:szCs w:val="24"/>
          <w:lang w:val="en-US" w:eastAsia="es-AR"/>
        </w:rPr>
        <w:t xml:space="preserve"> Convention, 1995. Supplement 1, 2, </w:t>
      </w:r>
      <w:proofErr w:type="gramStart"/>
      <w:r w:rsidRPr="00B912B3">
        <w:rPr>
          <w:rFonts w:ascii="Times New Roman" w:eastAsia="Times New Roman" w:hAnsi="Times New Roman" w:cs="Times New Roman"/>
          <w:sz w:val="24"/>
          <w:szCs w:val="24"/>
          <w:lang w:val="en-US" w:eastAsia="es-AR"/>
        </w:rPr>
        <w:t>3</w:t>
      </w:r>
      <w:proofErr w:type="gramEnd"/>
      <w:r w:rsidRPr="00B912B3">
        <w:rPr>
          <w:rFonts w:ascii="Times New Roman" w:eastAsia="Times New Roman" w:hAnsi="Times New Roman" w:cs="Times New Roman"/>
          <w:sz w:val="24"/>
          <w:szCs w:val="24"/>
          <w:lang w:val="en-US" w:eastAsia="es-AR"/>
        </w:rPr>
        <w:t xml:space="preserve">. </w:t>
      </w:r>
      <w:proofErr w:type="gramStart"/>
      <w:r w:rsidRPr="00B912B3">
        <w:rPr>
          <w:rFonts w:ascii="Times New Roman" w:eastAsia="Times New Roman" w:hAnsi="Times New Roman" w:cs="Times New Roman"/>
          <w:sz w:val="24"/>
          <w:szCs w:val="24"/>
          <w:lang w:val="en-US" w:eastAsia="es-AR"/>
        </w:rPr>
        <w:t>Rockville :</w:t>
      </w:r>
      <w:proofErr w:type="gramEnd"/>
      <w:r w:rsidRPr="00B912B3">
        <w:rPr>
          <w:rFonts w:ascii="Times New Roman" w:eastAsia="Times New Roman" w:hAnsi="Times New Roman" w:cs="Times New Roman"/>
          <w:sz w:val="24"/>
          <w:szCs w:val="24"/>
          <w:lang w:val="en-US" w:eastAsia="es-AR"/>
        </w:rPr>
        <w:t xml:space="preserve"> United States </w:t>
      </w:r>
      <w:proofErr w:type="spellStart"/>
      <w:r w:rsidRPr="00B912B3">
        <w:rPr>
          <w:rFonts w:ascii="Times New Roman" w:eastAsia="Times New Roman" w:hAnsi="Times New Roman" w:cs="Times New Roman"/>
          <w:sz w:val="24"/>
          <w:szCs w:val="24"/>
          <w:lang w:val="en-US" w:eastAsia="es-AR"/>
        </w:rPr>
        <w:t>Pharmacopeial</w:t>
      </w:r>
      <w:proofErr w:type="spellEnd"/>
      <w:r w:rsidRPr="00B912B3">
        <w:rPr>
          <w:rFonts w:ascii="Times New Roman" w:eastAsia="Times New Roman" w:hAnsi="Times New Roman" w:cs="Times New Roman"/>
          <w:sz w:val="24"/>
          <w:szCs w:val="24"/>
          <w:lang w:val="en-US" w:eastAsia="es-AR"/>
        </w:rPr>
        <w:t xml:space="preserve"> Convention, (1995).</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9.</w:t>
      </w:r>
      <w:r w:rsidRPr="00B912B3">
        <w:rPr>
          <w:rFonts w:ascii="Times New Roman" w:eastAsia="Times New Roman" w:hAnsi="Times New Roman" w:cs="Times New Roman"/>
          <w:sz w:val="14"/>
          <w:szCs w:val="14"/>
          <w:lang w:val="es-ES_tradnl" w:eastAsia="es-AR"/>
        </w:rPr>
        <w:t>    </w:t>
      </w:r>
      <w:r w:rsidRPr="00B912B3">
        <w:rPr>
          <w:rFonts w:ascii="Times New Roman" w:eastAsia="Times New Roman" w:hAnsi="Times New Roman" w:cs="Times New Roman"/>
          <w:sz w:val="24"/>
          <w:szCs w:val="24"/>
          <w:lang w:val="en-US" w:eastAsia="es-AR"/>
        </w:rPr>
        <w:t> </w:t>
      </w:r>
      <w:proofErr w:type="spellStart"/>
      <w:r w:rsidRPr="00B912B3">
        <w:rPr>
          <w:rFonts w:ascii="Times New Roman" w:eastAsia="Times New Roman" w:hAnsi="Times New Roman" w:cs="Times New Roman"/>
          <w:sz w:val="24"/>
          <w:szCs w:val="24"/>
          <w:lang w:val="es-ES_tradnl" w:eastAsia="es-AR"/>
        </w:rPr>
        <w:t>Pharmacopoea</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helvetica</w:t>
      </w:r>
      <w:proofErr w:type="spellEnd"/>
      <w:r w:rsidRPr="00B912B3">
        <w:rPr>
          <w:rFonts w:ascii="Times New Roman" w:eastAsia="Times New Roman" w:hAnsi="Times New Roman" w:cs="Times New Roman"/>
          <w:sz w:val="24"/>
          <w:szCs w:val="24"/>
          <w:lang w:val="es-ES_tradnl" w:eastAsia="es-AR"/>
        </w:rPr>
        <w:t xml:space="preserve">. 7 ed. </w:t>
      </w:r>
      <w:proofErr w:type="spellStart"/>
      <w:proofErr w:type="gramStart"/>
      <w:r w:rsidRPr="00B912B3">
        <w:rPr>
          <w:rFonts w:ascii="Times New Roman" w:eastAsia="Times New Roman" w:hAnsi="Times New Roman" w:cs="Times New Roman"/>
          <w:sz w:val="24"/>
          <w:szCs w:val="24"/>
          <w:lang w:val="es-ES_tradnl" w:eastAsia="es-AR"/>
        </w:rPr>
        <w:t>Berne</w:t>
      </w:r>
      <w:proofErr w:type="spellEnd"/>
      <w:r w:rsidRPr="00B912B3">
        <w:rPr>
          <w:rFonts w:ascii="Times New Roman" w:eastAsia="Times New Roman" w:hAnsi="Times New Roman" w:cs="Times New Roman"/>
          <w:sz w:val="24"/>
          <w:szCs w:val="24"/>
          <w:lang w:val="es-ES_tradnl" w:eastAsia="es-AR"/>
        </w:rPr>
        <w:t xml:space="preserve"> :</w:t>
      </w:r>
      <w:proofErr w:type="gramEnd"/>
      <w:r w:rsidRPr="00B912B3">
        <w:rPr>
          <w:rFonts w:ascii="Times New Roman" w:eastAsia="Times New Roman" w:hAnsi="Times New Roman" w:cs="Times New Roman"/>
          <w:sz w:val="24"/>
          <w:szCs w:val="24"/>
          <w:lang w:val="es-ES_tradnl" w:eastAsia="es-AR"/>
        </w:rPr>
        <w:t xml:space="preserve"> Office Central </w:t>
      </w:r>
      <w:proofErr w:type="spellStart"/>
      <w:r w:rsidRPr="00B912B3">
        <w:rPr>
          <w:rFonts w:ascii="Times New Roman" w:eastAsia="Times New Roman" w:hAnsi="Times New Roman" w:cs="Times New Roman"/>
          <w:sz w:val="24"/>
          <w:szCs w:val="24"/>
          <w:lang w:val="es-ES_tradnl" w:eastAsia="es-AR"/>
        </w:rPr>
        <w:t>Fédéral</w:t>
      </w:r>
      <w:proofErr w:type="spellEnd"/>
      <w:r w:rsidRPr="00B912B3">
        <w:rPr>
          <w:rFonts w:ascii="Times New Roman" w:eastAsia="Times New Roman" w:hAnsi="Times New Roman" w:cs="Times New Roman"/>
          <w:sz w:val="24"/>
          <w:szCs w:val="24"/>
          <w:lang w:val="es-ES_tradnl" w:eastAsia="es-AR"/>
        </w:rPr>
        <w:t xml:space="preserve"> des </w:t>
      </w:r>
      <w:proofErr w:type="spellStart"/>
      <w:r w:rsidRPr="00B912B3">
        <w:rPr>
          <w:rFonts w:ascii="Times New Roman" w:eastAsia="Times New Roman" w:hAnsi="Times New Roman" w:cs="Times New Roman"/>
          <w:sz w:val="24"/>
          <w:szCs w:val="24"/>
          <w:lang w:val="es-ES_tradnl" w:eastAsia="es-AR"/>
        </w:rPr>
        <w:t>imprimés</w:t>
      </w:r>
      <w:proofErr w:type="spellEnd"/>
      <w:r w:rsidRPr="00B912B3">
        <w:rPr>
          <w:rFonts w:ascii="Times New Roman" w:eastAsia="Times New Roman" w:hAnsi="Times New Roman" w:cs="Times New Roman"/>
          <w:sz w:val="24"/>
          <w:szCs w:val="24"/>
          <w:lang w:val="es-ES_tradnl" w:eastAsia="es-AR"/>
        </w:rPr>
        <w:t xml:space="preserve"> et du </w:t>
      </w:r>
      <w:proofErr w:type="spellStart"/>
      <w:r w:rsidRPr="00B912B3">
        <w:rPr>
          <w:rFonts w:ascii="Times New Roman" w:eastAsia="Times New Roman" w:hAnsi="Times New Roman" w:cs="Times New Roman"/>
          <w:sz w:val="24"/>
          <w:szCs w:val="24"/>
          <w:lang w:val="es-ES_tradnl" w:eastAsia="es-AR"/>
        </w:rPr>
        <w:t>matériel</w:t>
      </w:r>
      <w:proofErr w:type="spellEnd"/>
      <w:r w:rsidRPr="00B912B3">
        <w:rPr>
          <w:rFonts w:ascii="Times New Roman" w:eastAsia="Times New Roman" w:hAnsi="Times New Roman" w:cs="Times New Roman"/>
          <w:sz w:val="24"/>
          <w:szCs w:val="24"/>
          <w:lang w:val="es-ES_tradnl" w:eastAsia="es-AR"/>
        </w:rPr>
        <w:t xml:space="preserve">, (1987). </w:t>
      </w:r>
      <w:proofErr w:type="spellStart"/>
      <w:r w:rsidRPr="00B912B3">
        <w:rPr>
          <w:rFonts w:ascii="Times New Roman" w:eastAsia="Times New Roman" w:hAnsi="Times New Roman" w:cs="Times New Roman"/>
          <w:sz w:val="24"/>
          <w:szCs w:val="24"/>
          <w:lang w:val="es-ES_tradnl" w:eastAsia="es-AR"/>
        </w:rPr>
        <w:t>Conseil</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Fédéral</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Suisse</w:t>
      </w:r>
      <w:proofErr w:type="spellEnd"/>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10. </w:t>
      </w:r>
      <w:proofErr w:type="spellStart"/>
      <w:r w:rsidRPr="00B912B3">
        <w:rPr>
          <w:rFonts w:ascii="Times New Roman" w:eastAsia="Times New Roman" w:hAnsi="Times New Roman" w:cs="Times New Roman"/>
          <w:sz w:val="24"/>
          <w:szCs w:val="24"/>
          <w:lang w:val="en-US" w:eastAsia="es-AR"/>
        </w:rPr>
        <w:t>Pharmacopoea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helvetica</w:t>
      </w:r>
      <w:proofErr w:type="spellEnd"/>
      <w:r w:rsidRPr="00B912B3">
        <w:rPr>
          <w:rFonts w:ascii="Times New Roman" w:eastAsia="Times New Roman" w:hAnsi="Times New Roman" w:cs="Times New Roman"/>
          <w:sz w:val="24"/>
          <w:szCs w:val="24"/>
          <w:lang w:val="en-US" w:eastAsia="es-AR"/>
        </w:rPr>
        <w:t xml:space="preserve"> 8. </w:t>
      </w:r>
      <w:proofErr w:type="gramStart"/>
      <w:r w:rsidRPr="00B912B3">
        <w:rPr>
          <w:rFonts w:ascii="Times New Roman" w:eastAsia="Times New Roman" w:hAnsi="Times New Roman" w:cs="Times New Roman"/>
          <w:sz w:val="24"/>
          <w:szCs w:val="24"/>
          <w:lang w:val="en-US" w:eastAsia="es-AR"/>
        </w:rPr>
        <w:t>ed</w:t>
      </w:r>
      <w:proofErr w:type="gram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française</w:t>
      </w:r>
      <w:proofErr w:type="spellEnd"/>
      <w:r w:rsidRPr="00B912B3">
        <w:rPr>
          <w:rFonts w:ascii="Times New Roman" w:eastAsia="Times New Roman" w:hAnsi="Times New Roman" w:cs="Times New Roman"/>
          <w:sz w:val="24"/>
          <w:szCs w:val="24"/>
          <w:lang w:val="en-US" w:eastAsia="es-AR"/>
        </w:rPr>
        <w:t>. </w:t>
      </w:r>
      <w:proofErr w:type="spellStart"/>
      <w:proofErr w:type="gramStart"/>
      <w:r w:rsidRPr="00B912B3">
        <w:rPr>
          <w:rFonts w:ascii="Times New Roman" w:eastAsia="Times New Roman" w:hAnsi="Times New Roman" w:cs="Times New Roman"/>
          <w:sz w:val="24"/>
          <w:szCs w:val="24"/>
          <w:lang w:val="es-ES_tradnl" w:eastAsia="es-AR"/>
        </w:rPr>
        <w:t>Berne</w:t>
      </w:r>
      <w:proofErr w:type="spellEnd"/>
      <w:r w:rsidRPr="00B912B3">
        <w:rPr>
          <w:rFonts w:ascii="Times New Roman" w:eastAsia="Times New Roman" w:hAnsi="Times New Roman" w:cs="Times New Roman"/>
          <w:sz w:val="24"/>
          <w:szCs w:val="24"/>
          <w:lang w:val="es-ES_tradnl" w:eastAsia="es-AR"/>
        </w:rPr>
        <w:t xml:space="preserve"> :</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Département</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Fédéral</w:t>
      </w:r>
      <w:proofErr w:type="spellEnd"/>
      <w:r w:rsidRPr="00B912B3">
        <w:rPr>
          <w:rFonts w:ascii="Times New Roman" w:eastAsia="Times New Roman" w:hAnsi="Times New Roman" w:cs="Times New Roman"/>
          <w:sz w:val="24"/>
          <w:szCs w:val="24"/>
          <w:lang w:val="es-ES_tradnl" w:eastAsia="es-AR"/>
        </w:rPr>
        <w:t xml:space="preserve"> de </w:t>
      </w:r>
      <w:proofErr w:type="spellStart"/>
      <w:r w:rsidRPr="00B912B3">
        <w:rPr>
          <w:rFonts w:ascii="Times New Roman" w:eastAsia="Times New Roman" w:hAnsi="Times New Roman" w:cs="Times New Roman"/>
          <w:sz w:val="24"/>
          <w:szCs w:val="24"/>
          <w:lang w:val="es-ES_tradnl" w:eastAsia="es-AR"/>
        </w:rPr>
        <w:t>l'Intérieur</w:t>
      </w:r>
      <w:proofErr w:type="spellEnd"/>
      <w:r w:rsidRPr="00B912B3">
        <w:rPr>
          <w:rFonts w:ascii="Times New Roman" w:eastAsia="Times New Roman" w:hAnsi="Times New Roman" w:cs="Times New Roman"/>
          <w:sz w:val="24"/>
          <w:szCs w:val="24"/>
          <w:lang w:val="es-ES_tradnl" w:eastAsia="es-AR"/>
        </w:rPr>
        <w:t>, (1997)</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11</w:t>
      </w:r>
      <w:proofErr w:type="gramStart"/>
      <w:r w:rsidRPr="00B912B3">
        <w:rPr>
          <w:rFonts w:ascii="Times New Roman" w:eastAsia="Times New Roman" w:hAnsi="Times New Roman" w:cs="Times New Roman"/>
          <w:sz w:val="24"/>
          <w:szCs w:val="24"/>
          <w:lang w:val="es-ES_tradnl" w:eastAsia="es-AR"/>
        </w:rPr>
        <w:t>.Pharmacopée</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européenne</w:t>
      </w:r>
      <w:proofErr w:type="spellEnd"/>
      <w:r w:rsidRPr="00B912B3">
        <w:rPr>
          <w:rFonts w:ascii="Times New Roman" w:eastAsia="Times New Roman" w:hAnsi="Times New Roman" w:cs="Times New Roman"/>
          <w:sz w:val="24"/>
          <w:szCs w:val="24"/>
          <w:lang w:val="es-ES_tradnl" w:eastAsia="es-AR"/>
        </w:rPr>
        <w:t xml:space="preserve"> : </w:t>
      </w:r>
      <w:proofErr w:type="spellStart"/>
      <w:r w:rsidRPr="00B912B3">
        <w:rPr>
          <w:rFonts w:ascii="Times New Roman" w:eastAsia="Times New Roman" w:hAnsi="Times New Roman" w:cs="Times New Roman"/>
          <w:sz w:val="24"/>
          <w:szCs w:val="24"/>
          <w:lang w:val="es-ES_tradnl" w:eastAsia="es-AR"/>
        </w:rPr>
        <w:t>publiée</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selon</w:t>
      </w:r>
      <w:proofErr w:type="spellEnd"/>
      <w:r w:rsidRPr="00B912B3">
        <w:rPr>
          <w:rFonts w:ascii="Times New Roman" w:eastAsia="Times New Roman" w:hAnsi="Times New Roman" w:cs="Times New Roman"/>
          <w:sz w:val="24"/>
          <w:szCs w:val="24"/>
          <w:lang w:val="es-ES_tradnl" w:eastAsia="es-AR"/>
        </w:rPr>
        <w:t xml:space="preserve"> la </w:t>
      </w:r>
      <w:proofErr w:type="spellStart"/>
      <w:r w:rsidRPr="00B912B3">
        <w:rPr>
          <w:rFonts w:ascii="Times New Roman" w:eastAsia="Times New Roman" w:hAnsi="Times New Roman" w:cs="Times New Roman"/>
          <w:sz w:val="24"/>
          <w:szCs w:val="24"/>
          <w:lang w:val="es-ES_tradnl" w:eastAsia="es-AR"/>
        </w:rPr>
        <w:t>Convention</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relative</w:t>
      </w:r>
      <w:proofErr w:type="spellEnd"/>
      <w:r w:rsidRPr="00B912B3">
        <w:rPr>
          <w:rFonts w:ascii="Times New Roman" w:eastAsia="Times New Roman" w:hAnsi="Times New Roman" w:cs="Times New Roman"/>
          <w:sz w:val="24"/>
          <w:szCs w:val="24"/>
          <w:lang w:val="es-ES_tradnl" w:eastAsia="es-AR"/>
        </w:rPr>
        <w:t xml:space="preserve"> à </w:t>
      </w:r>
      <w:proofErr w:type="spellStart"/>
      <w:r w:rsidRPr="00B912B3">
        <w:rPr>
          <w:rFonts w:ascii="Times New Roman" w:eastAsia="Times New Roman" w:hAnsi="Times New Roman" w:cs="Times New Roman"/>
          <w:sz w:val="24"/>
          <w:szCs w:val="24"/>
          <w:lang w:val="es-ES_tradnl" w:eastAsia="es-AR"/>
        </w:rPr>
        <w:t>l'elaboration</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d'une</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Pharmacopée</w:t>
      </w:r>
      <w:proofErr w:type="spell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Européenne</w:t>
      </w:r>
      <w:proofErr w:type="spellEnd"/>
      <w:r w:rsidRPr="00B912B3">
        <w:rPr>
          <w:rFonts w:ascii="Times New Roman" w:eastAsia="Times New Roman" w:hAnsi="Times New Roman" w:cs="Times New Roman"/>
          <w:sz w:val="24"/>
          <w:szCs w:val="24"/>
          <w:lang w:val="es-ES_tradnl" w:eastAsia="es-AR"/>
        </w:rPr>
        <w:t xml:space="preserve">. 3. ed. </w:t>
      </w:r>
      <w:proofErr w:type="spellStart"/>
      <w:r w:rsidRPr="00B912B3">
        <w:rPr>
          <w:rFonts w:ascii="Times New Roman" w:eastAsia="Times New Roman" w:hAnsi="Times New Roman" w:cs="Times New Roman"/>
          <w:sz w:val="24"/>
          <w:szCs w:val="24"/>
          <w:lang w:val="es-ES_tradnl" w:eastAsia="es-AR"/>
        </w:rPr>
        <w:t>suisse</w:t>
      </w:r>
      <w:proofErr w:type="spellEnd"/>
      <w:r w:rsidRPr="00B912B3">
        <w:rPr>
          <w:rFonts w:ascii="Times New Roman" w:eastAsia="Times New Roman" w:hAnsi="Times New Roman" w:cs="Times New Roman"/>
          <w:sz w:val="24"/>
          <w:szCs w:val="24"/>
          <w:lang w:val="es-ES_tradnl" w:eastAsia="es-AR"/>
        </w:rPr>
        <w:t xml:space="preserve">. </w:t>
      </w:r>
      <w:proofErr w:type="spellStart"/>
      <w:proofErr w:type="gramStart"/>
      <w:r w:rsidRPr="00B912B3">
        <w:rPr>
          <w:rFonts w:ascii="Times New Roman" w:eastAsia="Times New Roman" w:hAnsi="Times New Roman" w:cs="Times New Roman"/>
          <w:sz w:val="24"/>
          <w:szCs w:val="24"/>
          <w:lang w:val="es-ES_tradnl" w:eastAsia="es-AR"/>
        </w:rPr>
        <w:t>Strasbourg</w:t>
      </w:r>
      <w:proofErr w:type="spellEnd"/>
      <w:r w:rsidRPr="00B912B3">
        <w:rPr>
          <w:rFonts w:ascii="Times New Roman" w:eastAsia="Times New Roman" w:hAnsi="Times New Roman" w:cs="Times New Roman"/>
          <w:sz w:val="24"/>
          <w:szCs w:val="24"/>
          <w:lang w:val="es-ES_tradnl" w:eastAsia="es-AR"/>
        </w:rPr>
        <w:t xml:space="preserve"> :</w:t>
      </w:r>
      <w:proofErr w:type="gramEnd"/>
      <w:r w:rsidRPr="00B912B3">
        <w:rPr>
          <w:rFonts w:ascii="Times New Roman" w:eastAsia="Times New Roman" w:hAnsi="Times New Roman" w:cs="Times New Roman"/>
          <w:sz w:val="24"/>
          <w:szCs w:val="24"/>
          <w:lang w:val="es-ES_tradnl" w:eastAsia="es-AR"/>
        </w:rPr>
        <w:t xml:space="preserve"> </w:t>
      </w:r>
      <w:proofErr w:type="spellStart"/>
      <w:r w:rsidRPr="00B912B3">
        <w:rPr>
          <w:rFonts w:ascii="Times New Roman" w:eastAsia="Times New Roman" w:hAnsi="Times New Roman" w:cs="Times New Roman"/>
          <w:sz w:val="24"/>
          <w:szCs w:val="24"/>
          <w:lang w:val="es-ES_tradnl" w:eastAsia="es-AR"/>
        </w:rPr>
        <w:t>Conseil</w:t>
      </w:r>
      <w:proofErr w:type="spellEnd"/>
      <w:r w:rsidRPr="00B912B3">
        <w:rPr>
          <w:rFonts w:ascii="Times New Roman" w:eastAsia="Times New Roman" w:hAnsi="Times New Roman" w:cs="Times New Roman"/>
          <w:sz w:val="24"/>
          <w:szCs w:val="24"/>
          <w:lang w:val="es-ES_tradnl" w:eastAsia="es-AR"/>
        </w:rPr>
        <w:t xml:space="preserve"> de </w:t>
      </w:r>
      <w:proofErr w:type="spellStart"/>
      <w:r w:rsidRPr="00B912B3">
        <w:rPr>
          <w:rFonts w:ascii="Times New Roman" w:eastAsia="Times New Roman" w:hAnsi="Times New Roman" w:cs="Times New Roman"/>
          <w:sz w:val="24"/>
          <w:szCs w:val="24"/>
          <w:lang w:val="es-ES_tradnl" w:eastAsia="es-AR"/>
        </w:rPr>
        <w:t>l'Europe</w:t>
      </w:r>
      <w:proofErr w:type="spellEnd"/>
      <w:r w:rsidRPr="00B912B3">
        <w:rPr>
          <w:rFonts w:ascii="Times New Roman" w:eastAsia="Times New Roman" w:hAnsi="Times New Roman" w:cs="Times New Roman"/>
          <w:sz w:val="24"/>
          <w:szCs w:val="24"/>
          <w:lang w:val="es-ES_tradnl" w:eastAsia="es-AR"/>
        </w:rPr>
        <w:t>, (1996)</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12. Código Alimentario Argentino.</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13.</w:t>
      </w:r>
      <w:r w:rsidRPr="00B912B3">
        <w:rPr>
          <w:rFonts w:ascii="Times New Roman" w:eastAsia="Times New Roman" w:hAnsi="Times New Roman" w:cs="Times New Roman"/>
          <w:sz w:val="24"/>
          <w:szCs w:val="24"/>
          <w:lang w:val="es-ES_tradnl" w:eastAsia="es-AR"/>
        </w:rPr>
        <w:t> </w:t>
      </w:r>
      <w:r w:rsidRPr="00B912B3">
        <w:rPr>
          <w:rFonts w:ascii="Times New Roman" w:eastAsia="Times New Roman" w:hAnsi="Times New Roman" w:cs="Times New Roman"/>
          <w:sz w:val="24"/>
          <w:szCs w:val="24"/>
          <w:lang w:val="en-US" w:eastAsia="es-AR"/>
        </w:rPr>
        <w:t xml:space="preserve">De </w:t>
      </w:r>
      <w:proofErr w:type="spellStart"/>
      <w:r w:rsidRPr="00B912B3">
        <w:rPr>
          <w:rFonts w:ascii="Times New Roman" w:eastAsia="Times New Roman" w:hAnsi="Times New Roman" w:cs="Times New Roman"/>
          <w:sz w:val="24"/>
          <w:szCs w:val="24"/>
          <w:lang w:val="en-US" w:eastAsia="es-AR"/>
        </w:rPr>
        <w:t>Smet</w:t>
      </w:r>
      <w:proofErr w:type="spellEnd"/>
      <w:r w:rsidRPr="00B912B3">
        <w:rPr>
          <w:rFonts w:ascii="Times New Roman" w:eastAsia="Times New Roman" w:hAnsi="Times New Roman" w:cs="Times New Roman"/>
          <w:sz w:val="24"/>
          <w:szCs w:val="24"/>
          <w:lang w:val="en-US" w:eastAsia="es-AR"/>
        </w:rPr>
        <w:t xml:space="preserve">, P.A.G.M., Keller, K., Hansel, R., Chandler, R.F. (1992) Adverse </w:t>
      </w:r>
      <w:proofErr w:type="spellStart"/>
      <w:r w:rsidRPr="00B912B3">
        <w:rPr>
          <w:rFonts w:ascii="Times New Roman" w:eastAsia="Times New Roman" w:hAnsi="Times New Roman" w:cs="Times New Roman"/>
          <w:sz w:val="24"/>
          <w:szCs w:val="24"/>
          <w:lang w:val="en-US" w:eastAsia="es-AR"/>
        </w:rPr>
        <w:t>Effets</w:t>
      </w:r>
      <w:proofErr w:type="spellEnd"/>
      <w:r w:rsidRPr="00B912B3">
        <w:rPr>
          <w:rFonts w:ascii="Times New Roman" w:eastAsia="Times New Roman" w:hAnsi="Times New Roman" w:cs="Times New Roman"/>
          <w:sz w:val="24"/>
          <w:szCs w:val="24"/>
          <w:lang w:val="en-US" w:eastAsia="es-AR"/>
        </w:rPr>
        <w:t xml:space="preserve"> of Herbal Drugs. Springer </w:t>
      </w:r>
      <w:proofErr w:type="spellStart"/>
      <w:r w:rsidRPr="00B912B3">
        <w:rPr>
          <w:rFonts w:ascii="Times New Roman" w:eastAsia="Times New Roman" w:hAnsi="Times New Roman" w:cs="Times New Roman"/>
          <w:sz w:val="24"/>
          <w:szCs w:val="24"/>
          <w:lang w:val="en-US" w:eastAsia="es-AR"/>
        </w:rPr>
        <w:t>Verlag</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Berlín</w:t>
      </w:r>
      <w:proofErr w:type="spellEnd"/>
      <w:r w:rsidRPr="00B912B3">
        <w:rPr>
          <w:rFonts w:ascii="Times New Roman" w:eastAsia="Times New Roman" w:hAnsi="Times New Roman" w:cs="Times New Roman"/>
          <w:sz w:val="24"/>
          <w:szCs w:val="24"/>
          <w:lang w:val="en-US" w:eastAsia="es-AR"/>
        </w:rPr>
        <w:t>, N.Y.</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xml:space="preserve">14. Tyler, V.E (1993) </w:t>
      </w:r>
      <w:proofErr w:type="gramStart"/>
      <w:r w:rsidRPr="00B912B3">
        <w:rPr>
          <w:rFonts w:ascii="Times New Roman" w:eastAsia="Times New Roman" w:hAnsi="Times New Roman" w:cs="Times New Roman"/>
          <w:sz w:val="24"/>
          <w:szCs w:val="24"/>
          <w:lang w:val="en-US" w:eastAsia="es-AR"/>
        </w:rPr>
        <w:t>The</w:t>
      </w:r>
      <w:proofErr w:type="gramEnd"/>
      <w:r w:rsidRPr="00B912B3">
        <w:rPr>
          <w:rFonts w:ascii="Times New Roman" w:eastAsia="Times New Roman" w:hAnsi="Times New Roman" w:cs="Times New Roman"/>
          <w:sz w:val="24"/>
          <w:szCs w:val="24"/>
          <w:lang w:val="en-US" w:eastAsia="es-AR"/>
        </w:rPr>
        <w:t xml:space="preserve"> Honest Herbal. Pharmaceutical Products Press, NY, London.</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15.</w:t>
      </w:r>
      <w:r w:rsidRPr="00B912B3">
        <w:rPr>
          <w:rFonts w:ascii="Times New Roman" w:eastAsia="Times New Roman" w:hAnsi="Times New Roman" w:cs="Times New Roman"/>
          <w:sz w:val="24"/>
          <w:szCs w:val="24"/>
          <w:lang w:val="en-US" w:eastAsia="es-AR"/>
        </w:rPr>
        <w:t> </w:t>
      </w:r>
      <w:r w:rsidRPr="00B912B3">
        <w:rPr>
          <w:rFonts w:ascii="Times New Roman" w:eastAsia="Times New Roman" w:hAnsi="Times New Roman" w:cs="Times New Roman"/>
          <w:sz w:val="24"/>
          <w:szCs w:val="24"/>
          <w:lang w:val="es-ES_tradnl" w:eastAsia="es-AR"/>
        </w:rPr>
        <w:t xml:space="preserve">Tyler, V.E. Brady, L.R. (1979) Farmacognosia. El </w:t>
      </w:r>
      <w:proofErr w:type="gramStart"/>
      <w:r w:rsidRPr="00B912B3">
        <w:rPr>
          <w:rFonts w:ascii="Times New Roman" w:eastAsia="Times New Roman" w:hAnsi="Times New Roman" w:cs="Times New Roman"/>
          <w:sz w:val="24"/>
          <w:szCs w:val="24"/>
          <w:lang w:val="es-ES_tradnl" w:eastAsia="es-AR"/>
        </w:rPr>
        <w:t>Ateneo</w:t>
      </w:r>
      <w:proofErr w:type="gramEnd"/>
      <w:r w:rsidRPr="00B912B3">
        <w:rPr>
          <w:rFonts w:ascii="Times New Roman" w:eastAsia="Times New Roman" w:hAnsi="Times New Roman" w:cs="Times New Roman"/>
          <w:sz w:val="24"/>
          <w:szCs w:val="24"/>
          <w:lang w:val="es-ES_tradnl" w:eastAsia="es-AR"/>
        </w:rPr>
        <w:t>, Bs. As.</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lastRenderedPageBreak/>
        <w:t xml:space="preserve">16. </w:t>
      </w:r>
      <w:proofErr w:type="spellStart"/>
      <w:r w:rsidRPr="00B912B3">
        <w:rPr>
          <w:rFonts w:ascii="Times New Roman" w:eastAsia="Times New Roman" w:hAnsi="Times New Roman" w:cs="Times New Roman"/>
          <w:sz w:val="24"/>
          <w:szCs w:val="24"/>
          <w:lang w:val="es-ES_tradnl" w:eastAsia="es-AR"/>
        </w:rPr>
        <w:t>Bruneton</w:t>
      </w:r>
      <w:proofErr w:type="spellEnd"/>
      <w:r w:rsidRPr="00B912B3">
        <w:rPr>
          <w:rFonts w:ascii="Times New Roman" w:eastAsia="Times New Roman" w:hAnsi="Times New Roman" w:cs="Times New Roman"/>
          <w:sz w:val="24"/>
          <w:szCs w:val="24"/>
          <w:lang w:val="es-ES_tradnl" w:eastAsia="es-AR"/>
        </w:rPr>
        <w:t xml:space="preserve">, J. (1991). Elementos de </w:t>
      </w:r>
      <w:proofErr w:type="spellStart"/>
      <w:r w:rsidRPr="00B912B3">
        <w:rPr>
          <w:rFonts w:ascii="Times New Roman" w:eastAsia="Times New Roman" w:hAnsi="Times New Roman" w:cs="Times New Roman"/>
          <w:sz w:val="24"/>
          <w:szCs w:val="24"/>
          <w:lang w:val="es-ES_tradnl" w:eastAsia="es-AR"/>
        </w:rPr>
        <w:t>Fitoquímica</w:t>
      </w:r>
      <w:proofErr w:type="spellEnd"/>
      <w:r w:rsidRPr="00B912B3">
        <w:rPr>
          <w:rFonts w:ascii="Times New Roman" w:eastAsia="Times New Roman" w:hAnsi="Times New Roman" w:cs="Times New Roman"/>
          <w:sz w:val="24"/>
          <w:szCs w:val="24"/>
          <w:lang w:val="es-ES_tradnl" w:eastAsia="es-AR"/>
        </w:rPr>
        <w:t xml:space="preserve"> y de Farmacognosia. </w:t>
      </w:r>
      <w:proofErr w:type="spellStart"/>
      <w:r w:rsidRPr="00B912B3">
        <w:rPr>
          <w:rFonts w:ascii="Times New Roman" w:eastAsia="Times New Roman" w:hAnsi="Times New Roman" w:cs="Times New Roman"/>
          <w:sz w:val="24"/>
          <w:szCs w:val="24"/>
          <w:lang w:val="es-ES_tradnl" w:eastAsia="es-AR"/>
        </w:rPr>
        <w:t>Acribia</w:t>
      </w:r>
      <w:proofErr w:type="spellEnd"/>
      <w:r w:rsidRPr="00B912B3">
        <w:rPr>
          <w:rFonts w:ascii="Times New Roman" w:eastAsia="Times New Roman" w:hAnsi="Times New Roman" w:cs="Times New Roman"/>
          <w:sz w:val="24"/>
          <w:szCs w:val="24"/>
          <w:lang w:val="es-ES_tradnl" w:eastAsia="es-AR"/>
        </w:rPr>
        <w:t>, S.A., Zaragoza.</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s-ES_tradnl" w:eastAsia="es-AR"/>
        </w:rPr>
        <w:t>17. Villar del Fresno, A.M. (1999) Farmacognosia General. Editorial Síntesis, Madrid.</w:t>
      </w:r>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proofErr w:type="gramStart"/>
      <w:r w:rsidRPr="00B912B3">
        <w:rPr>
          <w:rFonts w:ascii="Times New Roman" w:eastAsia="Times New Roman" w:hAnsi="Times New Roman" w:cs="Times New Roman"/>
          <w:sz w:val="24"/>
          <w:szCs w:val="24"/>
          <w:lang w:val="en-US" w:eastAsia="es-AR"/>
        </w:rPr>
        <w:t>18.</w:t>
      </w:r>
      <w:r w:rsidRPr="00B912B3">
        <w:rPr>
          <w:rFonts w:ascii="Times New Roman" w:eastAsia="Times New Roman" w:hAnsi="Times New Roman" w:cs="Times New Roman"/>
          <w:sz w:val="24"/>
          <w:szCs w:val="24"/>
          <w:lang w:val="es-ES_tradnl" w:eastAsia="es-AR"/>
        </w:rPr>
        <w:t> </w:t>
      </w:r>
      <w:proofErr w:type="spellStart"/>
      <w:r w:rsidRPr="00B912B3">
        <w:rPr>
          <w:rFonts w:ascii="Times New Roman" w:eastAsia="Times New Roman" w:hAnsi="Times New Roman" w:cs="Times New Roman"/>
          <w:sz w:val="24"/>
          <w:szCs w:val="24"/>
          <w:lang w:val="en-US" w:eastAsia="es-AR"/>
        </w:rPr>
        <w:t>Trease</w:t>
      </w:r>
      <w:proofErr w:type="spellEnd"/>
      <w:r w:rsidRPr="00B912B3">
        <w:rPr>
          <w:rFonts w:ascii="Times New Roman" w:eastAsia="Times New Roman" w:hAnsi="Times New Roman" w:cs="Times New Roman"/>
          <w:sz w:val="24"/>
          <w:szCs w:val="24"/>
          <w:lang w:val="en-US" w:eastAsia="es-AR"/>
        </w:rPr>
        <w:t xml:space="preserve">- Evans, W.C. (1991) </w:t>
      </w:r>
      <w:proofErr w:type="spellStart"/>
      <w:r w:rsidRPr="00B912B3">
        <w:rPr>
          <w:rFonts w:ascii="Times New Roman" w:eastAsia="Times New Roman" w:hAnsi="Times New Roman" w:cs="Times New Roman"/>
          <w:sz w:val="24"/>
          <w:szCs w:val="24"/>
          <w:lang w:val="en-US" w:eastAsia="es-AR"/>
        </w:rPr>
        <w:t>Farmacognosia</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Mc</w:t>
      </w:r>
      <w:proofErr w:type="spellEnd"/>
      <w:r w:rsidRPr="00B912B3">
        <w:rPr>
          <w:rFonts w:ascii="Times New Roman" w:eastAsia="Times New Roman" w:hAnsi="Times New Roman" w:cs="Times New Roman"/>
          <w:sz w:val="24"/>
          <w:szCs w:val="24"/>
          <w:lang w:val="en-US" w:eastAsia="es-AR"/>
        </w:rPr>
        <w:t xml:space="preserve"> </w:t>
      </w:r>
      <w:proofErr w:type="spellStart"/>
      <w:r w:rsidRPr="00B912B3">
        <w:rPr>
          <w:rFonts w:ascii="Times New Roman" w:eastAsia="Times New Roman" w:hAnsi="Times New Roman" w:cs="Times New Roman"/>
          <w:sz w:val="24"/>
          <w:szCs w:val="24"/>
          <w:lang w:val="en-US" w:eastAsia="es-AR"/>
        </w:rPr>
        <w:t>Graw</w:t>
      </w:r>
      <w:proofErr w:type="spellEnd"/>
      <w:r w:rsidRPr="00B912B3">
        <w:rPr>
          <w:rFonts w:ascii="Times New Roman" w:eastAsia="Times New Roman" w:hAnsi="Times New Roman" w:cs="Times New Roman"/>
          <w:sz w:val="24"/>
          <w:szCs w:val="24"/>
          <w:lang w:val="en-US" w:eastAsia="es-AR"/>
        </w:rPr>
        <w:t>-Hill, Madrid.</w:t>
      </w:r>
      <w:proofErr w:type="gramEnd"/>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19</w:t>
      </w:r>
      <w:proofErr w:type="gramStart"/>
      <w:r w:rsidRPr="00B912B3">
        <w:rPr>
          <w:rFonts w:ascii="Times New Roman" w:eastAsia="Times New Roman" w:hAnsi="Times New Roman" w:cs="Times New Roman"/>
          <w:sz w:val="24"/>
          <w:szCs w:val="24"/>
          <w:lang w:val="en-US" w:eastAsia="es-AR"/>
        </w:rPr>
        <w:t>.The</w:t>
      </w:r>
      <w:proofErr w:type="gramEnd"/>
      <w:r w:rsidRPr="00B912B3">
        <w:rPr>
          <w:rFonts w:ascii="Times New Roman" w:eastAsia="Times New Roman" w:hAnsi="Times New Roman" w:cs="Times New Roman"/>
          <w:sz w:val="24"/>
          <w:szCs w:val="24"/>
          <w:lang w:val="en-US" w:eastAsia="es-AR"/>
        </w:rPr>
        <w:t xml:space="preserve"> Complete German Commission E Monographs. </w:t>
      </w:r>
      <w:proofErr w:type="gramStart"/>
      <w:r w:rsidRPr="00B912B3">
        <w:rPr>
          <w:rFonts w:ascii="Times New Roman" w:eastAsia="Times New Roman" w:hAnsi="Times New Roman" w:cs="Times New Roman"/>
          <w:sz w:val="24"/>
          <w:szCs w:val="24"/>
          <w:lang w:val="en-US" w:eastAsia="es-AR"/>
        </w:rPr>
        <w:t>(1999). Therapeutic Guide to Herbal Medicines.</w:t>
      </w:r>
      <w:proofErr w:type="gramEnd"/>
      <w:r w:rsidRPr="00B912B3">
        <w:rPr>
          <w:rFonts w:ascii="Times New Roman" w:eastAsia="Times New Roman" w:hAnsi="Times New Roman" w:cs="Times New Roman"/>
          <w:sz w:val="24"/>
          <w:szCs w:val="24"/>
          <w:lang w:val="en-US" w:eastAsia="es-AR"/>
        </w:rPr>
        <w:t xml:space="preserve"> </w:t>
      </w:r>
      <w:proofErr w:type="gramStart"/>
      <w:r w:rsidRPr="00B912B3">
        <w:rPr>
          <w:rFonts w:ascii="Times New Roman" w:eastAsia="Times New Roman" w:hAnsi="Times New Roman" w:cs="Times New Roman"/>
          <w:sz w:val="24"/>
          <w:szCs w:val="24"/>
          <w:lang w:val="en-US" w:eastAsia="es-AR"/>
        </w:rPr>
        <w:t>American Botanical Council.</w:t>
      </w:r>
      <w:proofErr w:type="gramEnd"/>
    </w:p>
    <w:p w:rsidR="00B912B3" w:rsidRPr="00B912B3" w:rsidRDefault="00B912B3" w:rsidP="00B912B3">
      <w:pPr>
        <w:spacing w:line="360" w:lineRule="atLeast"/>
        <w:ind w:left="825" w:hanging="284"/>
        <w:jc w:val="left"/>
        <w:rPr>
          <w:rFonts w:ascii="Times New Roman" w:eastAsia="Times New Roman" w:hAnsi="Times New Roman" w:cs="Times New Roman"/>
          <w:sz w:val="24"/>
          <w:szCs w:val="24"/>
          <w:lang w:eastAsia="es-AR"/>
        </w:rPr>
      </w:pPr>
      <w:r w:rsidRPr="00B912B3">
        <w:rPr>
          <w:rFonts w:ascii="Times New Roman" w:eastAsia="Times New Roman" w:hAnsi="Times New Roman" w:cs="Times New Roman"/>
          <w:sz w:val="24"/>
          <w:szCs w:val="24"/>
          <w:lang w:val="en-US" w:eastAsia="es-AR"/>
        </w:rPr>
        <w:t>     </w:t>
      </w:r>
      <w:r w:rsidRPr="00B912B3">
        <w:rPr>
          <w:rFonts w:ascii="Arial" w:eastAsia="Times New Roman" w:hAnsi="Arial" w:cs="Arial"/>
          <w:sz w:val="24"/>
          <w:szCs w:val="24"/>
          <w:lang w:val="en-US" w:eastAsia="es-AR"/>
        </w:rPr>
        <w:t>The United States pharmacopeia; The National Formulary</w:t>
      </w:r>
    </w:p>
    <w:p w:rsidR="006C5EA9" w:rsidRDefault="00B912B3">
      <w:bookmarkStart w:id="0" w:name="_GoBack"/>
      <w:bookmarkEnd w:id="0"/>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B3"/>
    <w:rsid w:val="000409FE"/>
    <w:rsid w:val="00042FE9"/>
    <w:rsid w:val="0028202B"/>
    <w:rsid w:val="005A7A08"/>
    <w:rsid w:val="005D6914"/>
    <w:rsid w:val="006336F5"/>
    <w:rsid w:val="00672FB9"/>
    <w:rsid w:val="007131AE"/>
    <w:rsid w:val="00A21C79"/>
    <w:rsid w:val="00A67FFC"/>
    <w:rsid w:val="00B912B3"/>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912B3"/>
  </w:style>
  <w:style w:type="paragraph" w:styleId="Sangra3detindependiente">
    <w:name w:val="Body Text Indent 3"/>
    <w:basedOn w:val="Normal"/>
    <w:link w:val="Sangra3detindependiente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3detindependienteCar">
    <w:name w:val="Sangría 3 de t. independiente Car"/>
    <w:basedOn w:val="Fuentedeprrafopredeter"/>
    <w:link w:val="Sangra3detindependiente"/>
    <w:uiPriority w:val="99"/>
    <w:semiHidden/>
    <w:rsid w:val="00B912B3"/>
    <w:rPr>
      <w:rFonts w:ascii="Times New Roman" w:eastAsia="Times New Roman" w:hAnsi="Times New Roman"/>
      <w:sz w:val="24"/>
      <w:szCs w:val="24"/>
      <w:lang w:eastAsia="es-AR"/>
    </w:rPr>
  </w:style>
  <w:style w:type="paragraph" w:styleId="Sangradetextonormal">
    <w:name w:val="Body Text Indent"/>
    <w:basedOn w:val="Normal"/>
    <w:link w:val="Sangradetextonormal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B912B3"/>
    <w:rPr>
      <w:rFonts w:ascii="Times New Roman" w:eastAsia="Times New Roman" w:hAnsi="Times New Roman"/>
      <w:sz w:val="24"/>
      <w:szCs w:val="24"/>
      <w:lang w:eastAsia="es-AR"/>
    </w:rPr>
  </w:style>
  <w:style w:type="paragraph" w:styleId="Textoindependiente2">
    <w:name w:val="Body Text 2"/>
    <w:basedOn w:val="Normal"/>
    <w:link w:val="Textoindependiente2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B912B3"/>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912B3"/>
  </w:style>
  <w:style w:type="paragraph" w:styleId="Sangra3detindependiente">
    <w:name w:val="Body Text Indent 3"/>
    <w:basedOn w:val="Normal"/>
    <w:link w:val="Sangra3detindependiente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3detindependienteCar">
    <w:name w:val="Sangría 3 de t. independiente Car"/>
    <w:basedOn w:val="Fuentedeprrafopredeter"/>
    <w:link w:val="Sangra3detindependiente"/>
    <w:uiPriority w:val="99"/>
    <w:semiHidden/>
    <w:rsid w:val="00B912B3"/>
    <w:rPr>
      <w:rFonts w:ascii="Times New Roman" w:eastAsia="Times New Roman" w:hAnsi="Times New Roman"/>
      <w:sz w:val="24"/>
      <w:szCs w:val="24"/>
      <w:lang w:eastAsia="es-AR"/>
    </w:rPr>
  </w:style>
  <w:style w:type="paragraph" w:styleId="Sangradetextonormal">
    <w:name w:val="Body Text Indent"/>
    <w:basedOn w:val="Normal"/>
    <w:link w:val="Sangradetextonormal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B912B3"/>
    <w:rPr>
      <w:rFonts w:ascii="Times New Roman" w:eastAsia="Times New Roman" w:hAnsi="Times New Roman"/>
      <w:sz w:val="24"/>
      <w:szCs w:val="24"/>
      <w:lang w:eastAsia="es-AR"/>
    </w:rPr>
  </w:style>
  <w:style w:type="paragraph" w:styleId="Textoindependiente2">
    <w:name w:val="Body Text 2"/>
    <w:basedOn w:val="Normal"/>
    <w:link w:val="Textoindependiente2Car"/>
    <w:uiPriority w:val="99"/>
    <w:semiHidden/>
    <w:unhideWhenUsed/>
    <w:rsid w:val="00B912B3"/>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B912B3"/>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3038</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2016-05-11T16:53:00Z</dcterms:created>
  <dcterms:modified xsi:type="dcterms:W3CDTF">2016-05-11T16:56:00Z</dcterms:modified>
</cp:coreProperties>
</file>